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1E0" w:firstRow="1" w:lastRow="1" w:firstColumn="1" w:lastColumn="1" w:noHBand="0" w:noVBand="0"/>
      </w:tblPr>
      <w:tblGrid>
        <w:gridCol w:w="4829"/>
      </w:tblGrid>
      <w:tr w:rsidR="00070502" w:rsidRPr="006A2ACD" w:rsidTr="00070502">
        <w:trPr>
          <w:jc w:val="right"/>
        </w:trPr>
        <w:tc>
          <w:tcPr>
            <w:tcW w:w="4829" w:type="dxa"/>
          </w:tcPr>
          <w:p w:rsidR="00070502" w:rsidRPr="00FB75DE" w:rsidRDefault="006A2ACD" w:rsidP="00224F4D">
            <w:pPr>
              <w:keepNext/>
              <w:widowControl w:val="0"/>
              <w:suppressAutoHyphens/>
              <w:spacing w:before="120" w:after="120"/>
              <w:ind w:left="312"/>
              <w:jc w:val="center"/>
              <w:rPr>
                <w:rFonts w:eastAsia="Calibri"/>
                <w:sz w:val="28"/>
                <w:szCs w:val="28"/>
              </w:rPr>
            </w:pPr>
            <w:bookmarkStart w:id="0" w:name="_GoBack"/>
            <w:bookmarkEnd w:id="0"/>
            <w:r>
              <w:rPr>
                <w:rFonts w:eastAsia="Calibri"/>
                <w:sz w:val="28"/>
                <w:szCs w:val="28"/>
                <w:lang w:val="en-US"/>
              </w:rPr>
              <w:t>APPROVED</w:t>
            </w:r>
          </w:p>
          <w:p w:rsidR="00070502" w:rsidRPr="006A2ACD" w:rsidRDefault="006A2ACD" w:rsidP="006A2ACD">
            <w:pPr>
              <w:keepNext/>
              <w:widowControl w:val="0"/>
              <w:suppressAutoHyphens/>
              <w:spacing w:before="120" w:after="120"/>
              <w:ind w:left="-63"/>
              <w:jc w:val="center"/>
              <w:rPr>
                <w:rFonts w:eastAsia="Calibri"/>
                <w:sz w:val="28"/>
                <w:szCs w:val="28"/>
                <w:lang w:val="en-US"/>
              </w:rPr>
            </w:pPr>
            <w:proofErr w:type="gramStart"/>
            <w:r>
              <w:rPr>
                <w:rFonts w:eastAsia="Calibri"/>
                <w:sz w:val="28"/>
                <w:szCs w:val="28"/>
                <w:lang w:val="en-US"/>
              </w:rPr>
              <w:t>by</w:t>
            </w:r>
            <w:proofErr w:type="gramEnd"/>
            <w:r>
              <w:rPr>
                <w:rFonts w:eastAsia="Calibri"/>
                <w:sz w:val="28"/>
                <w:szCs w:val="28"/>
                <w:lang w:val="en-US"/>
              </w:rPr>
              <w:t xml:space="preserve"> Order of the Federal Environmental, Industrial and Nuclear Supervision Service</w:t>
            </w:r>
            <w:r>
              <w:rPr>
                <w:rFonts w:eastAsia="Calibri"/>
                <w:sz w:val="28"/>
                <w:szCs w:val="28"/>
                <w:lang w:val="en-US"/>
              </w:rPr>
              <w:br/>
              <w:t>No.</w:t>
            </w:r>
            <w:r w:rsidRPr="006A2ACD">
              <w:rPr>
                <w:rFonts w:eastAsia="Calibri"/>
                <w:sz w:val="28"/>
                <w:szCs w:val="28"/>
                <w:lang w:val="en-US"/>
              </w:rPr>
              <w:t xml:space="preserve"> ______</w:t>
            </w:r>
            <w:r>
              <w:rPr>
                <w:rFonts w:eastAsia="Calibri"/>
                <w:sz w:val="28"/>
                <w:szCs w:val="28"/>
                <w:lang w:val="en-US"/>
              </w:rPr>
              <w:t xml:space="preserve"> dated </w:t>
            </w:r>
            <w:r w:rsidR="00070502" w:rsidRPr="006A2ACD">
              <w:rPr>
                <w:rFonts w:eastAsia="Calibri"/>
                <w:sz w:val="28"/>
                <w:szCs w:val="28"/>
                <w:lang w:val="en-US"/>
              </w:rPr>
              <w:t>__________ 20</w:t>
            </w:r>
            <w:r w:rsidR="007B73AB" w:rsidRPr="006A2ACD">
              <w:rPr>
                <w:rFonts w:eastAsia="Calibri"/>
                <w:sz w:val="28"/>
                <w:szCs w:val="28"/>
                <w:lang w:val="en-US"/>
              </w:rPr>
              <w:t>25</w:t>
            </w:r>
          </w:p>
        </w:tc>
      </w:tr>
    </w:tbl>
    <w:p w:rsidR="00070502" w:rsidRPr="006A2ACD" w:rsidRDefault="00070502" w:rsidP="00224F4D">
      <w:pPr>
        <w:spacing w:before="120" w:after="120"/>
        <w:jc w:val="center"/>
        <w:rPr>
          <w:b/>
          <w:sz w:val="28"/>
          <w:szCs w:val="28"/>
          <w:lang w:val="en-US"/>
        </w:rPr>
      </w:pPr>
    </w:p>
    <w:p w:rsidR="00B7000E" w:rsidRPr="006A2ACD" w:rsidRDefault="00B7000E" w:rsidP="00C23A6D">
      <w:pPr>
        <w:jc w:val="center"/>
        <w:rPr>
          <w:b/>
          <w:sz w:val="28"/>
          <w:szCs w:val="28"/>
          <w:lang w:val="en-US"/>
        </w:rPr>
      </w:pPr>
    </w:p>
    <w:p w:rsidR="00B7000E" w:rsidRPr="006A2ACD" w:rsidRDefault="00B7000E" w:rsidP="00C23A6D">
      <w:pPr>
        <w:jc w:val="center"/>
        <w:rPr>
          <w:b/>
          <w:sz w:val="28"/>
          <w:szCs w:val="28"/>
          <w:lang w:val="en-US"/>
        </w:rPr>
      </w:pPr>
    </w:p>
    <w:p w:rsidR="006A2ACD" w:rsidRPr="006A2ACD" w:rsidRDefault="006A2ACD" w:rsidP="006A2ACD">
      <w:pPr>
        <w:jc w:val="center"/>
        <w:rPr>
          <w:b/>
          <w:sz w:val="28"/>
          <w:szCs w:val="28"/>
          <w:lang w:val="en-US"/>
        </w:rPr>
      </w:pPr>
      <w:r w:rsidRPr="006A2ACD">
        <w:rPr>
          <w:b/>
          <w:sz w:val="28"/>
          <w:szCs w:val="28"/>
          <w:lang w:val="en-US"/>
        </w:rPr>
        <w:t xml:space="preserve">Safety </w:t>
      </w:r>
      <w:r>
        <w:rPr>
          <w:b/>
          <w:sz w:val="28"/>
          <w:szCs w:val="28"/>
          <w:lang w:val="en-US"/>
        </w:rPr>
        <w:t>Guide</w:t>
      </w:r>
      <w:r>
        <w:rPr>
          <w:b/>
          <w:sz w:val="28"/>
          <w:szCs w:val="28"/>
          <w:lang w:val="en-US"/>
        </w:rPr>
        <w:br/>
      </w:r>
      <w:r w:rsidRPr="006A2ACD">
        <w:rPr>
          <w:b/>
          <w:sz w:val="28"/>
          <w:szCs w:val="28"/>
          <w:lang w:val="en-US"/>
        </w:rPr>
        <w:t>in the Use of Atomic Energy</w:t>
      </w:r>
      <w:r>
        <w:rPr>
          <w:b/>
          <w:sz w:val="28"/>
          <w:szCs w:val="28"/>
          <w:lang w:val="en-US"/>
        </w:rPr>
        <w:br/>
      </w:r>
      <w:r w:rsidRPr="006A2ACD">
        <w:rPr>
          <w:b/>
          <w:sz w:val="28"/>
          <w:szCs w:val="28"/>
          <w:lang w:val="en-US"/>
        </w:rPr>
        <w:t xml:space="preserve">“Recommendations </w:t>
      </w:r>
      <w:r>
        <w:rPr>
          <w:b/>
          <w:sz w:val="28"/>
          <w:szCs w:val="28"/>
          <w:lang w:val="en-US"/>
        </w:rPr>
        <w:t xml:space="preserve">for </w:t>
      </w:r>
      <w:r w:rsidRPr="006A2ACD">
        <w:rPr>
          <w:b/>
          <w:sz w:val="28"/>
          <w:szCs w:val="28"/>
          <w:lang w:val="en-US"/>
        </w:rPr>
        <w:t>Justification of Selection and Application of Barrier Clay Materials in Radioactive Waste Storage Facilities”</w:t>
      </w:r>
    </w:p>
    <w:p w:rsidR="006A2ACD" w:rsidRDefault="006A2ACD" w:rsidP="006A2ACD">
      <w:pPr>
        <w:jc w:val="center"/>
        <w:rPr>
          <w:b/>
          <w:sz w:val="28"/>
          <w:szCs w:val="28"/>
          <w:lang w:val="en-US"/>
        </w:rPr>
      </w:pPr>
      <w:r w:rsidRPr="006A2ACD">
        <w:rPr>
          <w:b/>
          <w:sz w:val="28"/>
          <w:szCs w:val="28"/>
          <w:lang w:val="en-US"/>
        </w:rPr>
        <w:t>(RB-042-24)</w:t>
      </w:r>
    </w:p>
    <w:p w:rsidR="00604048" w:rsidRPr="00FB75DE" w:rsidRDefault="006A2ACD" w:rsidP="00B7000E">
      <w:pPr>
        <w:pStyle w:val="a"/>
        <w:spacing w:before="360"/>
      </w:pPr>
      <w:r>
        <w:rPr>
          <w:lang w:val="en-US"/>
        </w:rPr>
        <w:t>General</w:t>
      </w:r>
    </w:p>
    <w:p w:rsidR="006A2ACD" w:rsidRPr="006A2ACD" w:rsidRDefault="006A2ACD" w:rsidP="001B33FA">
      <w:pPr>
        <w:pStyle w:val="a0"/>
        <w:rPr>
          <w:lang w:val="en-US"/>
        </w:rPr>
      </w:pPr>
      <w:r w:rsidRPr="006A2ACD">
        <w:rPr>
          <w:lang w:val="en-US"/>
        </w:rPr>
        <w:t xml:space="preserve">The Safety Guide </w:t>
      </w:r>
      <w:r>
        <w:rPr>
          <w:lang w:val="en-US"/>
        </w:rPr>
        <w:t xml:space="preserve">in </w:t>
      </w:r>
      <w:r w:rsidR="00B42616">
        <w:rPr>
          <w:lang w:val="en-US"/>
        </w:rPr>
        <w:t>the u</w:t>
      </w:r>
      <w:r w:rsidRPr="006A2ACD">
        <w:rPr>
          <w:lang w:val="en-US"/>
        </w:rPr>
        <w:t xml:space="preserve">se of </w:t>
      </w:r>
      <w:r w:rsidR="00B42616">
        <w:rPr>
          <w:lang w:val="en-US"/>
        </w:rPr>
        <w:t>a</w:t>
      </w:r>
      <w:r w:rsidRPr="006A2ACD">
        <w:rPr>
          <w:lang w:val="en-US"/>
        </w:rPr>
        <w:t xml:space="preserve">tomic </w:t>
      </w:r>
      <w:r w:rsidR="00B42616">
        <w:rPr>
          <w:lang w:val="en-US"/>
        </w:rPr>
        <w:t>e</w:t>
      </w:r>
      <w:r w:rsidRPr="006A2ACD">
        <w:rPr>
          <w:lang w:val="en-US"/>
        </w:rPr>
        <w:t xml:space="preserve">nergy “Recommendations for Justification of Selection and Application of Barrier Clay Materials in Radioactive Waste Storage Facilities” (RB 042 24) (hereinafter referred to as the Safety Guide) </w:t>
      </w:r>
      <w:r>
        <w:rPr>
          <w:lang w:val="en-US"/>
        </w:rPr>
        <w:t xml:space="preserve">has been </w:t>
      </w:r>
      <w:r w:rsidRPr="006A2ACD">
        <w:rPr>
          <w:lang w:val="en-US"/>
        </w:rPr>
        <w:t xml:space="preserve">developed to facilitate compliance with the requirements of </w:t>
      </w:r>
      <w:r w:rsidR="00A11F30">
        <w:rPr>
          <w:lang w:val="en-US"/>
        </w:rPr>
        <w:t>clauses</w:t>
      </w:r>
      <w:r w:rsidRPr="006A2ACD">
        <w:rPr>
          <w:lang w:val="en-US"/>
        </w:rPr>
        <w:t xml:space="preserve"> 6</w:t>
      </w:r>
      <w:r>
        <w:rPr>
          <w:lang w:val="en-US"/>
        </w:rPr>
        <w:t xml:space="preserve"> and</w:t>
      </w:r>
      <w:r w:rsidRPr="006A2ACD">
        <w:rPr>
          <w:lang w:val="en-US"/>
        </w:rPr>
        <w:t xml:space="preserve"> 67 of the federal rules </w:t>
      </w:r>
      <w:r>
        <w:rPr>
          <w:lang w:val="en-US"/>
        </w:rPr>
        <w:t xml:space="preserve">and regulations </w:t>
      </w:r>
      <w:r w:rsidRPr="006A2ACD">
        <w:rPr>
          <w:lang w:val="en-US"/>
        </w:rPr>
        <w:t xml:space="preserve">in the field of </w:t>
      </w:r>
      <w:r>
        <w:rPr>
          <w:lang w:val="en-US"/>
        </w:rPr>
        <w:t xml:space="preserve">the use of </w:t>
      </w:r>
      <w:r w:rsidRPr="006A2ACD">
        <w:rPr>
          <w:lang w:val="en-US"/>
        </w:rPr>
        <w:t>atomic energy “Safety in Radioactive Waste Management. General Provisions” (NP-058-14)</w:t>
      </w:r>
      <w:r>
        <w:rPr>
          <w:rStyle w:val="aff2"/>
          <w:lang w:val="en-US"/>
        </w:rPr>
        <w:footnoteReference w:id="2"/>
      </w:r>
      <w:r w:rsidR="00D43F33">
        <w:rPr>
          <w:lang w:val="en-US"/>
        </w:rPr>
        <w:t xml:space="preserve">, </w:t>
      </w:r>
      <w:r w:rsidR="00A11F30" w:rsidRPr="00A11F30">
        <w:rPr>
          <w:lang w:val="en-US"/>
        </w:rPr>
        <w:t>clauses 24</w:t>
      </w:r>
      <w:r w:rsidR="00A11F30">
        <w:rPr>
          <w:lang w:val="en-US"/>
        </w:rPr>
        <w:t xml:space="preserve"> and</w:t>
      </w:r>
      <w:r w:rsidR="00A11F30" w:rsidRPr="00A11F30">
        <w:rPr>
          <w:lang w:val="en-US"/>
        </w:rPr>
        <w:t xml:space="preserve"> 60 of the federal rules </w:t>
      </w:r>
      <w:r w:rsidR="00A11F30">
        <w:rPr>
          <w:lang w:val="en-US"/>
        </w:rPr>
        <w:t xml:space="preserve">and regulations </w:t>
      </w:r>
      <w:r w:rsidR="00A11F30" w:rsidRPr="00A11F30">
        <w:rPr>
          <w:lang w:val="en-US"/>
        </w:rPr>
        <w:t xml:space="preserve">in the field of </w:t>
      </w:r>
      <w:r w:rsidR="00A11F30">
        <w:rPr>
          <w:lang w:val="en-US"/>
        </w:rPr>
        <w:t xml:space="preserve">the use of </w:t>
      </w:r>
      <w:r w:rsidR="00A11F30" w:rsidRPr="00A11F30">
        <w:rPr>
          <w:lang w:val="en-US"/>
        </w:rPr>
        <w:t>atomic energy “Radioactive Waste Disposal. Principles, Criteria and Basic Safety Requirements” (NP 055-14)</w:t>
      </w:r>
      <w:r w:rsidR="00A11F30">
        <w:rPr>
          <w:rStyle w:val="aff2"/>
          <w:lang w:val="en-US"/>
        </w:rPr>
        <w:footnoteReference w:id="3"/>
      </w:r>
      <w:r w:rsidR="00A11F30">
        <w:rPr>
          <w:lang w:val="en-US"/>
        </w:rPr>
        <w:t xml:space="preserve">, </w:t>
      </w:r>
      <w:r w:rsidR="00A11F30" w:rsidRPr="00A11F30">
        <w:rPr>
          <w:lang w:val="en-US"/>
        </w:rPr>
        <w:t>clauses 8</w:t>
      </w:r>
      <w:r w:rsidR="00A11F30">
        <w:rPr>
          <w:lang w:val="en-US"/>
        </w:rPr>
        <w:t xml:space="preserve"> and</w:t>
      </w:r>
      <w:r w:rsidR="00A11F30" w:rsidRPr="00A11F30">
        <w:rPr>
          <w:lang w:val="en-US"/>
        </w:rPr>
        <w:t xml:space="preserve"> 18 of the federal rules </w:t>
      </w:r>
      <w:r w:rsidR="00A11F30">
        <w:rPr>
          <w:lang w:val="en-US"/>
        </w:rPr>
        <w:t xml:space="preserve">and regulations </w:t>
      </w:r>
      <w:r w:rsidR="00A11F30" w:rsidRPr="00A11F30">
        <w:rPr>
          <w:lang w:val="en-US"/>
        </w:rPr>
        <w:t xml:space="preserve">in the field of </w:t>
      </w:r>
      <w:r w:rsidR="00A11F30">
        <w:rPr>
          <w:lang w:val="en-US"/>
        </w:rPr>
        <w:t xml:space="preserve">the use of </w:t>
      </w:r>
      <w:r w:rsidR="00A11F30" w:rsidRPr="00A11F30">
        <w:rPr>
          <w:lang w:val="en-US"/>
        </w:rPr>
        <w:t xml:space="preserve">atomic energy “Near-Surface Disposal of Radioactive </w:t>
      </w:r>
      <w:r w:rsidR="00A11F30" w:rsidRPr="00A11F30">
        <w:rPr>
          <w:lang w:val="en-US"/>
        </w:rPr>
        <w:lastRenderedPageBreak/>
        <w:t>Waste. Safety Requirements” (NP-069-14)</w:t>
      </w:r>
      <w:r w:rsidR="00A11F30">
        <w:rPr>
          <w:rStyle w:val="aff2"/>
          <w:lang w:val="en-US"/>
        </w:rPr>
        <w:footnoteReference w:id="4"/>
      </w:r>
      <w:r w:rsidR="00A11F30">
        <w:rPr>
          <w:lang w:val="en-US"/>
        </w:rPr>
        <w:t xml:space="preserve"> </w:t>
      </w:r>
      <w:r w:rsidR="001B33FA">
        <w:rPr>
          <w:lang w:val="en-US"/>
        </w:rPr>
        <w:t>(hereinafter referred to as NP-069-14),</w:t>
      </w:r>
      <w:r w:rsidR="001B33FA" w:rsidRPr="001B33FA">
        <w:rPr>
          <w:lang w:val="en-US"/>
        </w:rPr>
        <w:t xml:space="preserve"> as well as </w:t>
      </w:r>
      <w:r w:rsidR="001B33FA">
        <w:rPr>
          <w:lang w:val="en-US"/>
        </w:rPr>
        <w:t>clause</w:t>
      </w:r>
      <w:r w:rsidR="001B33FA" w:rsidRPr="001B33FA">
        <w:rPr>
          <w:lang w:val="en-US"/>
        </w:rPr>
        <w:t xml:space="preserve"> 21 of </w:t>
      </w:r>
      <w:r w:rsidR="001B33FA">
        <w:rPr>
          <w:lang w:val="en-US"/>
        </w:rPr>
        <w:t xml:space="preserve">the </w:t>
      </w:r>
      <w:r w:rsidR="001B33FA" w:rsidRPr="001B33FA">
        <w:rPr>
          <w:lang w:val="en-US"/>
        </w:rPr>
        <w:t xml:space="preserve">federal rules </w:t>
      </w:r>
      <w:r w:rsidR="001B33FA">
        <w:rPr>
          <w:lang w:val="en-US"/>
        </w:rPr>
        <w:t xml:space="preserve">and regulations </w:t>
      </w:r>
      <w:r w:rsidR="001B33FA" w:rsidRPr="001B33FA">
        <w:rPr>
          <w:lang w:val="en-US"/>
        </w:rPr>
        <w:t xml:space="preserve">in the field of </w:t>
      </w:r>
      <w:r w:rsidR="001B33FA">
        <w:rPr>
          <w:lang w:val="en-US"/>
        </w:rPr>
        <w:t xml:space="preserve">the use of </w:t>
      </w:r>
      <w:r w:rsidR="001B33FA" w:rsidRPr="001B33FA">
        <w:rPr>
          <w:lang w:val="en-US"/>
        </w:rPr>
        <w:t>atomic energy “</w:t>
      </w:r>
      <w:r w:rsidR="001B33FA">
        <w:rPr>
          <w:lang w:val="en-US"/>
        </w:rPr>
        <w:t xml:space="preserve">Safety </w:t>
      </w:r>
      <w:r w:rsidR="001B33FA" w:rsidRPr="001B33FA">
        <w:rPr>
          <w:lang w:val="en-US"/>
        </w:rPr>
        <w:t>Requirements f</w:t>
      </w:r>
      <w:r w:rsidR="001B33FA">
        <w:rPr>
          <w:lang w:val="en-US"/>
        </w:rPr>
        <w:t>or</w:t>
      </w:r>
      <w:r w:rsidR="001B33FA" w:rsidRPr="001B33FA">
        <w:rPr>
          <w:lang w:val="en-US"/>
        </w:rPr>
        <w:t xml:space="preserve"> </w:t>
      </w:r>
      <w:r w:rsidR="001B33FA">
        <w:rPr>
          <w:lang w:val="en-US"/>
        </w:rPr>
        <w:t>S</w:t>
      </w:r>
      <w:r w:rsidR="001B33FA" w:rsidRPr="001B33FA">
        <w:rPr>
          <w:lang w:val="en-US"/>
        </w:rPr>
        <w:t xml:space="preserve">pecial </w:t>
      </w:r>
      <w:r w:rsidR="001B33FA">
        <w:rPr>
          <w:lang w:val="en-US"/>
        </w:rPr>
        <w:t>R</w:t>
      </w:r>
      <w:r w:rsidR="001B33FA" w:rsidRPr="001B33FA">
        <w:rPr>
          <w:lang w:val="en-US"/>
        </w:rPr>
        <w:t xml:space="preserve">adioactive </w:t>
      </w:r>
      <w:r w:rsidR="001B33FA">
        <w:rPr>
          <w:lang w:val="en-US"/>
        </w:rPr>
        <w:t>W</w:t>
      </w:r>
      <w:r w:rsidR="001B33FA" w:rsidRPr="001B33FA">
        <w:rPr>
          <w:lang w:val="en-US"/>
        </w:rPr>
        <w:t xml:space="preserve">aste </w:t>
      </w:r>
      <w:r w:rsidR="001B33FA">
        <w:rPr>
          <w:lang w:val="en-US"/>
        </w:rPr>
        <w:t>D</w:t>
      </w:r>
      <w:r w:rsidR="001B33FA" w:rsidRPr="001B33FA">
        <w:rPr>
          <w:lang w:val="en-US"/>
        </w:rPr>
        <w:t xml:space="preserve">isposal </w:t>
      </w:r>
      <w:r w:rsidR="001B33FA">
        <w:rPr>
          <w:lang w:val="en-US"/>
        </w:rPr>
        <w:t>S</w:t>
      </w:r>
      <w:r w:rsidR="001B33FA" w:rsidRPr="001B33FA">
        <w:rPr>
          <w:lang w:val="en-US"/>
        </w:rPr>
        <w:t xml:space="preserve">ites and </w:t>
      </w:r>
      <w:r w:rsidR="001B33FA">
        <w:rPr>
          <w:lang w:val="en-US"/>
        </w:rPr>
        <w:t>S</w:t>
      </w:r>
      <w:r w:rsidR="001B33FA" w:rsidRPr="001B33FA">
        <w:rPr>
          <w:lang w:val="en-US"/>
        </w:rPr>
        <w:t xml:space="preserve">pecial </w:t>
      </w:r>
      <w:r w:rsidR="001B33FA">
        <w:rPr>
          <w:lang w:val="en-US"/>
        </w:rPr>
        <w:t>R</w:t>
      </w:r>
      <w:r w:rsidR="001B33FA" w:rsidRPr="001B33FA">
        <w:rPr>
          <w:lang w:val="en-US"/>
        </w:rPr>
        <w:t xml:space="preserve">adioactive </w:t>
      </w:r>
      <w:r w:rsidR="001B33FA">
        <w:rPr>
          <w:lang w:val="en-US"/>
        </w:rPr>
        <w:t>W</w:t>
      </w:r>
      <w:r w:rsidR="001B33FA" w:rsidRPr="001B33FA">
        <w:rPr>
          <w:lang w:val="en-US"/>
        </w:rPr>
        <w:t xml:space="preserve">aste </w:t>
      </w:r>
      <w:r w:rsidR="001B33FA">
        <w:rPr>
          <w:lang w:val="en-US"/>
        </w:rPr>
        <w:t>Preservation S</w:t>
      </w:r>
      <w:r w:rsidR="001B33FA" w:rsidRPr="001B33FA">
        <w:rPr>
          <w:lang w:val="en-US"/>
        </w:rPr>
        <w:t>ites” (NP-103-17)</w:t>
      </w:r>
      <w:r w:rsidR="001B33FA">
        <w:rPr>
          <w:rStyle w:val="aff2"/>
          <w:lang w:val="en-US"/>
        </w:rPr>
        <w:footnoteReference w:id="5"/>
      </w:r>
      <w:r w:rsidR="001B33FA" w:rsidRPr="001B33FA">
        <w:rPr>
          <w:lang w:val="en-US"/>
        </w:rPr>
        <w:t>.</w:t>
      </w:r>
    </w:p>
    <w:p w:rsidR="00B26BE0" w:rsidRPr="00B26BE0" w:rsidRDefault="00B26BE0" w:rsidP="00B26BE0">
      <w:pPr>
        <w:pStyle w:val="a0"/>
        <w:rPr>
          <w:lang w:val="en-US"/>
        </w:rPr>
      </w:pPr>
      <w:r w:rsidRPr="00B26BE0">
        <w:rPr>
          <w:lang w:val="en-US"/>
        </w:rPr>
        <w:t xml:space="preserve">The Safety Guide contains recommendations of the Federal Environmental, </w:t>
      </w:r>
      <w:r>
        <w:rPr>
          <w:lang w:val="en-US"/>
        </w:rPr>
        <w:t xml:space="preserve">Industrial </w:t>
      </w:r>
      <w:r w:rsidRPr="00B26BE0">
        <w:rPr>
          <w:lang w:val="en-US"/>
        </w:rPr>
        <w:t xml:space="preserve">and Nuclear Supervision </w:t>
      </w:r>
      <w:r>
        <w:rPr>
          <w:lang w:val="en-US"/>
        </w:rPr>
        <w:t>Service for</w:t>
      </w:r>
      <w:r w:rsidRPr="00B26BE0">
        <w:rPr>
          <w:lang w:val="en-US"/>
        </w:rPr>
        <w:t xml:space="preserve"> selection, justification of selection and application of </w:t>
      </w:r>
      <w:r>
        <w:rPr>
          <w:lang w:val="en-US"/>
        </w:rPr>
        <w:t>BCMs</w:t>
      </w:r>
      <w:r w:rsidRPr="00B26BE0">
        <w:rPr>
          <w:lang w:val="en-US"/>
        </w:rPr>
        <w:t xml:space="preserve"> (</w:t>
      </w:r>
      <w:r>
        <w:rPr>
          <w:lang w:val="en-US"/>
        </w:rPr>
        <w:t xml:space="preserve">see </w:t>
      </w:r>
      <w:r w:rsidRPr="00B26BE0">
        <w:rPr>
          <w:lang w:val="en-US"/>
        </w:rPr>
        <w:t xml:space="preserve">the list of abbreviations in Appendix No. 1 to the Safety Guide) in the development of </w:t>
      </w:r>
      <w:r>
        <w:rPr>
          <w:lang w:val="en-US"/>
        </w:rPr>
        <w:t>ESBs</w:t>
      </w:r>
      <w:r w:rsidRPr="00B26BE0">
        <w:rPr>
          <w:lang w:val="en-US"/>
        </w:rPr>
        <w:t xml:space="preserve"> for RW storage facilities intended for storage of special RW (</w:t>
      </w:r>
      <w:r>
        <w:rPr>
          <w:lang w:val="en-US"/>
        </w:rPr>
        <w:t>SRWDFs</w:t>
      </w:r>
      <w:r w:rsidRPr="00B26BE0">
        <w:rPr>
          <w:lang w:val="en-US"/>
        </w:rPr>
        <w:t xml:space="preserve"> and </w:t>
      </w:r>
      <w:r>
        <w:rPr>
          <w:lang w:val="en-US"/>
        </w:rPr>
        <w:t>SRWPFs</w:t>
      </w:r>
      <w:r w:rsidRPr="00B26BE0">
        <w:rPr>
          <w:lang w:val="en-US"/>
        </w:rPr>
        <w:t xml:space="preserve">) and RW storage facilities intended for near-surface disposal of RW without the intention of </w:t>
      </w:r>
      <w:r>
        <w:rPr>
          <w:lang w:val="en-US"/>
        </w:rPr>
        <w:t>its</w:t>
      </w:r>
      <w:r w:rsidRPr="00B26BE0">
        <w:rPr>
          <w:lang w:val="en-US"/>
        </w:rPr>
        <w:t xml:space="preserve"> subsequent retrieval (</w:t>
      </w:r>
      <w:r>
        <w:rPr>
          <w:lang w:val="en-US"/>
        </w:rPr>
        <w:t>NSRWDFs</w:t>
      </w:r>
      <w:r w:rsidRPr="00B26BE0">
        <w:rPr>
          <w:lang w:val="en-US"/>
        </w:rPr>
        <w:t xml:space="preserve">, including </w:t>
      </w:r>
      <w:r>
        <w:rPr>
          <w:lang w:val="en-US"/>
        </w:rPr>
        <w:t>tailing NSRWDFs</w:t>
      </w:r>
      <w:r w:rsidRPr="00B26BE0">
        <w:rPr>
          <w:lang w:val="en-US"/>
        </w:rPr>
        <w:t>).</w:t>
      </w:r>
    </w:p>
    <w:p w:rsidR="00B26BE0" w:rsidRPr="00B26BE0" w:rsidRDefault="00B26BE0" w:rsidP="00B26BE0">
      <w:pPr>
        <w:pStyle w:val="a0"/>
        <w:rPr>
          <w:lang w:val="en-US"/>
        </w:rPr>
      </w:pPr>
      <w:r w:rsidRPr="00B26BE0">
        <w:rPr>
          <w:lang w:val="en-US"/>
        </w:rPr>
        <w:t xml:space="preserve">The Safety Guide applies to activities on RW storage facility operation, including conversion of </w:t>
      </w:r>
      <w:r>
        <w:rPr>
          <w:lang w:val="en-US"/>
        </w:rPr>
        <w:t>SRWDFs</w:t>
      </w:r>
      <w:r w:rsidRPr="00B26BE0">
        <w:rPr>
          <w:lang w:val="en-US"/>
        </w:rPr>
        <w:t xml:space="preserve"> and </w:t>
      </w:r>
      <w:r>
        <w:rPr>
          <w:lang w:val="en-US"/>
        </w:rPr>
        <w:t>SRWPFs</w:t>
      </w:r>
      <w:r w:rsidRPr="00B26BE0">
        <w:rPr>
          <w:lang w:val="en-US"/>
        </w:rPr>
        <w:t xml:space="preserve"> into </w:t>
      </w:r>
      <w:r>
        <w:rPr>
          <w:lang w:val="en-US"/>
        </w:rPr>
        <w:t>SRWPFs</w:t>
      </w:r>
      <w:r w:rsidRPr="00B26BE0">
        <w:rPr>
          <w:lang w:val="en-US"/>
        </w:rPr>
        <w:t xml:space="preserve"> and </w:t>
      </w:r>
      <w:r>
        <w:rPr>
          <w:lang w:val="en-US"/>
        </w:rPr>
        <w:t>NSRWDFs</w:t>
      </w:r>
      <w:r w:rsidRPr="00B26BE0">
        <w:rPr>
          <w:lang w:val="en-US"/>
        </w:rPr>
        <w:t xml:space="preserve">, respectively, siting, design, construction, operation and closure of </w:t>
      </w:r>
      <w:r>
        <w:rPr>
          <w:lang w:val="en-US"/>
        </w:rPr>
        <w:t>NSRWDFs</w:t>
      </w:r>
      <w:r w:rsidRPr="00B26BE0">
        <w:rPr>
          <w:lang w:val="en-US"/>
        </w:rPr>
        <w:t xml:space="preserve"> in terms of justification of selection of </w:t>
      </w:r>
      <w:r>
        <w:rPr>
          <w:lang w:val="en-US"/>
        </w:rPr>
        <w:t>BCM-based ESBs</w:t>
      </w:r>
      <w:r w:rsidRPr="00B26BE0">
        <w:rPr>
          <w:lang w:val="en-US"/>
        </w:rPr>
        <w:t xml:space="preserve"> and their application as part of RW storage facilities.</w:t>
      </w:r>
    </w:p>
    <w:p w:rsidR="00B26BE0" w:rsidRPr="00B26BE0" w:rsidRDefault="00B26BE0" w:rsidP="00B26BE0">
      <w:pPr>
        <w:pStyle w:val="a0"/>
        <w:rPr>
          <w:lang w:val="en-US"/>
        </w:rPr>
      </w:pPr>
      <w:r w:rsidRPr="00B26BE0">
        <w:rPr>
          <w:lang w:val="en-US"/>
        </w:rPr>
        <w:t xml:space="preserve">The </w:t>
      </w:r>
      <w:r>
        <w:rPr>
          <w:lang w:val="en-US"/>
        </w:rPr>
        <w:t>S</w:t>
      </w:r>
      <w:r w:rsidRPr="00B26BE0">
        <w:rPr>
          <w:lang w:val="en-US"/>
        </w:rPr>
        <w:t xml:space="preserve">afety </w:t>
      </w:r>
      <w:r>
        <w:rPr>
          <w:lang w:val="en-US"/>
        </w:rPr>
        <w:t>G</w:t>
      </w:r>
      <w:r w:rsidRPr="00B26BE0">
        <w:rPr>
          <w:lang w:val="en-US"/>
        </w:rPr>
        <w:t>uide is recommended for use</w:t>
      </w:r>
      <w:r>
        <w:rPr>
          <w:lang w:val="en-US"/>
        </w:rPr>
        <w:t xml:space="preserve"> by</w:t>
      </w:r>
      <w:r w:rsidRPr="00B26BE0">
        <w:rPr>
          <w:lang w:val="en-US"/>
        </w:rPr>
        <w:t>:</w:t>
      </w:r>
    </w:p>
    <w:p w:rsidR="00B26BE0" w:rsidRDefault="00B26BE0" w:rsidP="008075B7">
      <w:pPr>
        <w:pStyle w:val="af2"/>
        <w:rPr>
          <w:lang w:val="en-US"/>
        </w:rPr>
      </w:pPr>
      <w:proofErr w:type="gramStart"/>
      <w:r w:rsidRPr="00B26BE0">
        <w:rPr>
          <w:lang w:val="en-US"/>
        </w:rPr>
        <w:t>organizations</w:t>
      </w:r>
      <w:proofErr w:type="gramEnd"/>
      <w:r w:rsidRPr="00B26BE0">
        <w:rPr>
          <w:lang w:val="en-US"/>
        </w:rPr>
        <w:t xml:space="preserve"> involved in the operation of RW storage facilities, siting, design, construction and closure of </w:t>
      </w:r>
      <w:r>
        <w:rPr>
          <w:lang w:val="en-US"/>
        </w:rPr>
        <w:t>NS</w:t>
      </w:r>
      <w:r w:rsidRPr="00B26BE0">
        <w:rPr>
          <w:lang w:val="en-US"/>
        </w:rPr>
        <w:t>RW</w:t>
      </w:r>
      <w:r>
        <w:rPr>
          <w:lang w:val="en-US"/>
        </w:rPr>
        <w:t>D</w:t>
      </w:r>
      <w:r w:rsidRPr="00B26BE0">
        <w:rPr>
          <w:lang w:val="en-US"/>
        </w:rPr>
        <w:t>Fs;</w:t>
      </w:r>
    </w:p>
    <w:p w:rsidR="00B26BE0" w:rsidRDefault="00B26BE0" w:rsidP="008075B7">
      <w:pPr>
        <w:pStyle w:val="af2"/>
        <w:rPr>
          <w:lang w:val="en-US"/>
        </w:rPr>
      </w:pPr>
      <w:r w:rsidRPr="00B26BE0">
        <w:rPr>
          <w:lang w:val="en-US"/>
        </w:rPr>
        <w:t xml:space="preserve">organizations performing </w:t>
      </w:r>
      <w:r>
        <w:rPr>
          <w:lang w:val="en-US"/>
        </w:rPr>
        <w:t xml:space="preserve">activities </w:t>
      </w:r>
      <w:r w:rsidRPr="00B26BE0">
        <w:rPr>
          <w:lang w:val="en-US"/>
        </w:rPr>
        <w:t>and</w:t>
      </w:r>
      <w:r>
        <w:rPr>
          <w:lang w:val="en-US"/>
        </w:rPr>
        <w:t>/</w:t>
      </w:r>
      <w:r w:rsidRPr="00B26BE0">
        <w:rPr>
          <w:lang w:val="en-US"/>
        </w:rPr>
        <w:t xml:space="preserve">or providing services to operating organizations on design, construction, operation and decommissioning (closure) of the said facilities, including performance of research and development </w:t>
      </w:r>
      <w:r>
        <w:rPr>
          <w:lang w:val="en-US"/>
        </w:rPr>
        <w:t>for BCM-based ESBs</w:t>
      </w:r>
      <w:r w:rsidRPr="00B26BE0">
        <w:rPr>
          <w:lang w:val="en-US"/>
        </w:rPr>
        <w:t>.</w:t>
      </w:r>
    </w:p>
    <w:p w:rsidR="001A0966" w:rsidRDefault="001A0966" w:rsidP="001A0966">
      <w:pPr>
        <w:pStyle w:val="a"/>
        <w:rPr>
          <w:lang w:val="en-US"/>
        </w:rPr>
      </w:pPr>
      <w:r w:rsidRPr="001A0966">
        <w:rPr>
          <w:lang w:val="en-US"/>
        </w:rPr>
        <w:lastRenderedPageBreak/>
        <w:t>General recommendations on justification of selection and application of barrier clay materials in radioactive waste storage faciliti</w:t>
      </w:r>
      <w:r w:rsidR="00A7095F">
        <w:rPr>
          <w:lang w:val="en-US"/>
        </w:rPr>
        <w:t>es</w:t>
      </w:r>
    </w:p>
    <w:p w:rsidR="001A0966" w:rsidRPr="001A0966" w:rsidRDefault="001A0966" w:rsidP="001A0966">
      <w:pPr>
        <w:pStyle w:val="a0"/>
        <w:rPr>
          <w:lang w:val="en-US"/>
        </w:rPr>
      </w:pPr>
      <w:r w:rsidRPr="001A0966">
        <w:rPr>
          <w:lang w:val="en-US"/>
        </w:rPr>
        <w:t>B</w:t>
      </w:r>
      <w:r>
        <w:rPr>
          <w:lang w:val="en-US"/>
        </w:rPr>
        <w:t>C</w:t>
      </w:r>
      <w:r w:rsidRPr="001A0966">
        <w:rPr>
          <w:lang w:val="en-US"/>
        </w:rPr>
        <w:t>M</w:t>
      </w:r>
      <w:r>
        <w:rPr>
          <w:lang w:val="en-US"/>
        </w:rPr>
        <w:t>s</w:t>
      </w:r>
      <w:r w:rsidRPr="001A0966">
        <w:rPr>
          <w:lang w:val="en-US"/>
        </w:rPr>
        <w:t xml:space="preserve"> (products of processing of clay raw materials used for </w:t>
      </w:r>
      <w:r w:rsidR="000E01DB">
        <w:rPr>
          <w:lang w:val="en-US"/>
        </w:rPr>
        <w:t xml:space="preserve">the </w:t>
      </w:r>
      <w:r>
        <w:rPr>
          <w:lang w:val="en-US"/>
        </w:rPr>
        <w:t xml:space="preserve">making of ESBs) </w:t>
      </w:r>
      <w:r w:rsidRPr="001A0966">
        <w:rPr>
          <w:lang w:val="en-US"/>
        </w:rPr>
        <w:t xml:space="preserve">should be used for </w:t>
      </w:r>
      <w:r w:rsidR="000E01DB">
        <w:rPr>
          <w:lang w:val="en-US"/>
        </w:rPr>
        <w:t xml:space="preserve">the </w:t>
      </w:r>
      <w:r>
        <w:rPr>
          <w:lang w:val="en-US"/>
        </w:rPr>
        <w:t xml:space="preserve">making </w:t>
      </w:r>
      <w:r w:rsidRPr="001A0966">
        <w:rPr>
          <w:lang w:val="en-US"/>
        </w:rPr>
        <w:t xml:space="preserve">of the following types of </w:t>
      </w:r>
      <w:r>
        <w:rPr>
          <w:lang w:val="en-US"/>
        </w:rPr>
        <w:t>ESBs</w:t>
      </w:r>
      <w:r w:rsidRPr="001A0966">
        <w:rPr>
          <w:lang w:val="en-US"/>
        </w:rPr>
        <w:t xml:space="preserve"> of RW storage facilities:</w:t>
      </w:r>
    </w:p>
    <w:p w:rsidR="001A0966" w:rsidRPr="001A0966" w:rsidRDefault="001A0966" w:rsidP="001A0966">
      <w:pPr>
        <w:pStyle w:val="af2"/>
        <w:rPr>
          <w:lang w:val="en-US"/>
        </w:rPr>
      </w:pPr>
      <w:proofErr w:type="gramStart"/>
      <w:r w:rsidRPr="001A0966">
        <w:rPr>
          <w:lang w:val="en-US"/>
        </w:rPr>
        <w:t>buffer</w:t>
      </w:r>
      <w:proofErr w:type="gramEnd"/>
      <w:r w:rsidRPr="001A0966">
        <w:rPr>
          <w:lang w:val="en-US"/>
        </w:rPr>
        <w:t xml:space="preserve"> barriers;</w:t>
      </w:r>
    </w:p>
    <w:p w:rsidR="001A0966" w:rsidRPr="001A0966" w:rsidRDefault="00157734" w:rsidP="001A0966">
      <w:pPr>
        <w:pStyle w:val="af2"/>
        <w:rPr>
          <w:lang w:val="en-US"/>
        </w:rPr>
      </w:pPr>
      <w:proofErr w:type="gramStart"/>
      <w:r>
        <w:rPr>
          <w:lang w:val="en-US"/>
        </w:rPr>
        <w:t>impervious</w:t>
      </w:r>
      <w:proofErr w:type="gramEnd"/>
      <w:r w:rsidR="001A0966" w:rsidRPr="001A0966">
        <w:rPr>
          <w:lang w:val="en-US"/>
        </w:rPr>
        <w:t xml:space="preserve"> </w:t>
      </w:r>
      <w:r>
        <w:rPr>
          <w:lang w:val="en-US"/>
        </w:rPr>
        <w:t>top</w:t>
      </w:r>
      <w:r>
        <w:rPr>
          <w:rStyle w:val="aff2"/>
          <w:lang w:val="en-US"/>
        </w:rPr>
        <w:footnoteReference w:id="6"/>
      </w:r>
      <w:r>
        <w:rPr>
          <w:lang w:val="en-US"/>
        </w:rPr>
        <w:t>,</w:t>
      </w:r>
      <w:r w:rsidR="001A0966">
        <w:rPr>
          <w:lang w:val="en-US"/>
        </w:rPr>
        <w:t xml:space="preserve"> bottom</w:t>
      </w:r>
      <w:r>
        <w:rPr>
          <w:rStyle w:val="aff2"/>
          <w:lang w:val="en-US"/>
        </w:rPr>
        <w:footnoteReference w:id="7"/>
      </w:r>
      <w:r w:rsidR="001A0966">
        <w:rPr>
          <w:lang w:val="en-US"/>
        </w:rPr>
        <w:t xml:space="preserve"> </w:t>
      </w:r>
      <w:r>
        <w:rPr>
          <w:lang w:val="en-US"/>
        </w:rPr>
        <w:t>and side shields</w:t>
      </w:r>
      <w:r w:rsidR="001A0966" w:rsidRPr="001A0966">
        <w:rPr>
          <w:lang w:val="en-US"/>
        </w:rPr>
        <w:t>;</w:t>
      </w:r>
    </w:p>
    <w:p w:rsidR="001A0966" w:rsidRPr="001A0966" w:rsidRDefault="001A0966" w:rsidP="001A0966">
      <w:pPr>
        <w:pStyle w:val="af2"/>
      </w:pPr>
      <w:proofErr w:type="gramStart"/>
      <w:r w:rsidRPr="001A0966">
        <w:rPr>
          <w:lang w:val="en-US"/>
        </w:rPr>
        <w:t>impervious</w:t>
      </w:r>
      <w:proofErr w:type="gramEnd"/>
      <w:r w:rsidRPr="001A0966">
        <w:t xml:space="preserve"> </w:t>
      </w:r>
      <w:r w:rsidRPr="001A0966">
        <w:rPr>
          <w:lang w:val="en-US"/>
        </w:rPr>
        <w:t>curtains</w:t>
      </w:r>
      <w:r w:rsidRPr="001A0966">
        <w:t>.</w:t>
      </w:r>
    </w:p>
    <w:p w:rsidR="000E01DB" w:rsidRPr="000E01DB" w:rsidRDefault="000E01DB" w:rsidP="000E01DB">
      <w:pPr>
        <w:pStyle w:val="a0"/>
        <w:rPr>
          <w:lang w:val="en-US"/>
        </w:rPr>
      </w:pPr>
      <w:r>
        <w:rPr>
          <w:lang w:val="en-US"/>
        </w:rPr>
        <w:t>S</w:t>
      </w:r>
      <w:r w:rsidRPr="000E01DB">
        <w:rPr>
          <w:lang w:val="en-US"/>
        </w:rPr>
        <w:t xml:space="preserve">tructural and </w:t>
      </w:r>
      <w:r>
        <w:rPr>
          <w:lang w:val="en-US"/>
        </w:rPr>
        <w:t xml:space="preserve">spatial </w:t>
      </w:r>
      <w:r w:rsidRPr="000E01DB">
        <w:rPr>
          <w:lang w:val="en-US"/>
        </w:rPr>
        <w:t xml:space="preserve">solutions for the </w:t>
      </w:r>
      <w:r>
        <w:rPr>
          <w:lang w:val="en-US"/>
        </w:rPr>
        <w:t xml:space="preserve">making </w:t>
      </w:r>
      <w:r w:rsidRPr="000E01DB">
        <w:rPr>
          <w:lang w:val="en-US"/>
        </w:rPr>
        <w:t xml:space="preserve">of </w:t>
      </w:r>
      <w:r>
        <w:rPr>
          <w:lang w:val="en-US"/>
        </w:rPr>
        <w:t>BCM-based ESBs</w:t>
      </w:r>
      <w:r w:rsidRPr="000E01DB">
        <w:rPr>
          <w:lang w:val="en-US"/>
        </w:rPr>
        <w:t xml:space="preserve">, including the selection of types of </w:t>
      </w:r>
      <w:r>
        <w:rPr>
          <w:lang w:val="en-US"/>
        </w:rPr>
        <w:t>BCM-based ESBs</w:t>
      </w:r>
      <w:r w:rsidRPr="000E01DB">
        <w:rPr>
          <w:lang w:val="en-US"/>
        </w:rPr>
        <w:t xml:space="preserve"> (</w:t>
      </w:r>
      <w:r>
        <w:rPr>
          <w:lang w:val="en-US"/>
        </w:rPr>
        <w:t xml:space="preserve">for </w:t>
      </w:r>
      <w:r w:rsidRPr="000E01DB">
        <w:rPr>
          <w:lang w:val="en-US"/>
        </w:rPr>
        <w:t xml:space="preserve">a recommended </w:t>
      </w:r>
      <w:r>
        <w:rPr>
          <w:lang w:val="en-US"/>
        </w:rPr>
        <w:t>diagram</w:t>
      </w:r>
      <w:r w:rsidRPr="000E01DB">
        <w:rPr>
          <w:lang w:val="en-US"/>
        </w:rPr>
        <w:t xml:space="preserve"> of the process of selection of </w:t>
      </w:r>
      <w:r>
        <w:rPr>
          <w:lang w:val="en-US"/>
        </w:rPr>
        <w:t>BCM-based ESBs</w:t>
      </w:r>
      <w:r w:rsidRPr="000E01DB">
        <w:rPr>
          <w:lang w:val="en-US"/>
        </w:rPr>
        <w:t xml:space="preserve"> and its justification </w:t>
      </w:r>
      <w:r>
        <w:rPr>
          <w:lang w:val="en-US"/>
        </w:rPr>
        <w:t>see</w:t>
      </w:r>
      <w:r w:rsidRPr="000E01DB">
        <w:rPr>
          <w:lang w:val="en-US"/>
        </w:rPr>
        <w:t xml:space="preserve"> Appendix No. 2 to the Safety Guide) and the safety functions to be performed by them (</w:t>
      </w:r>
      <w:r>
        <w:rPr>
          <w:lang w:val="en-US"/>
        </w:rPr>
        <w:t xml:space="preserve">for </w:t>
      </w:r>
      <w:r w:rsidRPr="000E01DB">
        <w:rPr>
          <w:lang w:val="en-US"/>
        </w:rPr>
        <w:t xml:space="preserve">recommended safety functions of different types of </w:t>
      </w:r>
      <w:r>
        <w:rPr>
          <w:lang w:val="en-US"/>
        </w:rPr>
        <w:t>BCM-based ESBs</w:t>
      </w:r>
      <w:r w:rsidRPr="000E01DB">
        <w:rPr>
          <w:lang w:val="en-US"/>
        </w:rPr>
        <w:t xml:space="preserve"> </w:t>
      </w:r>
      <w:r>
        <w:rPr>
          <w:lang w:val="en-US"/>
        </w:rPr>
        <w:t>see</w:t>
      </w:r>
      <w:r w:rsidRPr="000E01DB">
        <w:rPr>
          <w:lang w:val="en-US"/>
        </w:rPr>
        <w:t xml:space="preserve"> Appendix No. 3 to the Safety Guide) should be envisaged in the design and justified in the </w:t>
      </w:r>
      <w:r>
        <w:rPr>
          <w:lang w:val="en-US"/>
        </w:rPr>
        <w:t>SAR</w:t>
      </w:r>
      <w:r w:rsidRPr="000E01DB">
        <w:rPr>
          <w:lang w:val="en-US"/>
        </w:rPr>
        <w:t xml:space="preserve"> of RW storage facilities on the basis of:</w:t>
      </w:r>
    </w:p>
    <w:p w:rsidR="000E01DB" w:rsidRPr="000E01DB" w:rsidRDefault="000E01DB" w:rsidP="000E01DB">
      <w:pPr>
        <w:pStyle w:val="a0"/>
        <w:numPr>
          <w:ilvl w:val="0"/>
          <w:numId w:val="0"/>
        </w:numPr>
        <w:tabs>
          <w:tab w:val="left" w:pos="993"/>
        </w:tabs>
        <w:ind w:firstLine="680"/>
        <w:rPr>
          <w:lang w:val="en-US"/>
        </w:rPr>
      </w:pPr>
      <w:proofErr w:type="gramStart"/>
      <w:r w:rsidRPr="000E01DB">
        <w:rPr>
          <w:lang w:val="en-US"/>
        </w:rPr>
        <w:t>results</w:t>
      </w:r>
      <w:proofErr w:type="gramEnd"/>
      <w:r w:rsidRPr="000E01DB">
        <w:rPr>
          <w:lang w:val="en-US"/>
        </w:rPr>
        <w:t xml:space="preserve"> of engineering surveys conducted in the area and on the site of RW storage facilities;</w:t>
      </w:r>
    </w:p>
    <w:p w:rsidR="000E01DB" w:rsidRDefault="000E01DB" w:rsidP="000E01DB">
      <w:pPr>
        <w:pStyle w:val="a0"/>
        <w:numPr>
          <w:ilvl w:val="0"/>
          <w:numId w:val="0"/>
        </w:numPr>
        <w:tabs>
          <w:tab w:val="clear" w:pos="1134"/>
          <w:tab w:val="left" w:pos="993"/>
        </w:tabs>
        <w:ind w:firstLine="709"/>
        <w:rPr>
          <w:lang w:val="en-US"/>
        </w:rPr>
      </w:pPr>
      <w:proofErr w:type="gramStart"/>
      <w:r w:rsidRPr="000E01DB">
        <w:rPr>
          <w:lang w:val="en-US"/>
        </w:rPr>
        <w:t>design</w:t>
      </w:r>
      <w:proofErr w:type="gramEnd"/>
      <w:r w:rsidRPr="000E01DB">
        <w:rPr>
          <w:lang w:val="en-US"/>
        </w:rPr>
        <w:t xml:space="preserve"> features of RW storage facilities, including the method of RW placement (burial) (in structures located above, at the same level or below the ground surface at a depth of up to one hundred meters);</w:t>
      </w:r>
    </w:p>
    <w:p w:rsidR="000E01DB" w:rsidRDefault="000E01DB" w:rsidP="008075B7">
      <w:pPr>
        <w:pStyle w:val="af2"/>
        <w:rPr>
          <w:lang w:val="en-US"/>
        </w:rPr>
      </w:pPr>
      <w:proofErr w:type="gramStart"/>
      <w:r w:rsidRPr="000E01DB">
        <w:rPr>
          <w:lang w:val="en-US"/>
        </w:rPr>
        <w:t>assessment</w:t>
      </w:r>
      <w:proofErr w:type="gramEnd"/>
      <w:r w:rsidRPr="000E01DB">
        <w:rPr>
          <w:lang w:val="en-US"/>
        </w:rPr>
        <w:t xml:space="preserve"> of mutual influence of </w:t>
      </w:r>
      <w:r>
        <w:rPr>
          <w:lang w:val="en-US"/>
        </w:rPr>
        <w:t>ESBs</w:t>
      </w:r>
      <w:r w:rsidRPr="000E01DB">
        <w:rPr>
          <w:lang w:val="en-US"/>
        </w:rPr>
        <w:t xml:space="preserve"> (</w:t>
      </w:r>
      <w:r>
        <w:rPr>
          <w:lang w:val="en-US"/>
        </w:rPr>
        <w:t xml:space="preserve">being </w:t>
      </w:r>
      <w:r w:rsidRPr="000E01DB">
        <w:rPr>
          <w:lang w:val="en-US"/>
        </w:rPr>
        <w:t>designed and</w:t>
      </w:r>
      <w:r>
        <w:rPr>
          <w:lang w:val="en-US"/>
        </w:rPr>
        <w:t>/o</w:t>
      </w:r>
      <w:r w:rsidRPr="000E01DB">
        <w:rPr>
          <w:lang w:val="en-US"/>
        </w:rPr>
        <w:t xml:space="preserve">r existing), including corrosion aggressiveness of </w:t>
      </w:r>
      <w:r>
        <w:rPr>
          <w:lang w:val="en-US"/>
        </w:rPr>
        <w:t>ESB</w:t>
      </w:r>
      <w:r w:rsidRPr="000E01DB">
        <w:rPr>
          <w:lang w:val="en-US"/>
        </w:rPr>
        <w:t xml:space="preserve"> materials;</w:t>
      </w:r>
    </w:p>
    <w:p w:rsidR="000E01DB" w:rsidRDefault="000E01DB" w:rsidP="008075B7">
      <w:pPr>
        <w:pStyle w:val="af2"/>
        <w:rPr>
          <w:lang w:val="en-US"/>
        </w:rPr>
      </w:pPr>
      <w:proofErr w:type="gramStart"/>
      <w:r>
        <w:rPr>
          <w:lang w:val="en-US"/>
        </w:rPr>
        <w:t>s</w:t>
      </w:r>
      <w:r w:rsidRPr="000E01DB">
        <w:rPr>
          <w:lang w:val="en-US"/>
        </w:rPr>
        <w:t>afety</w:t>
      </w:r>
      <w:proofErr w:type="gramEnd"/>
      <w:r w:rsidRPr="000E01DB">
        <w:rPr>
          <w:lang w:val="en-US"/>
        </w:rPr>
        <w:t xml:space="preserve"> classes of B</w:t>
      </w:r>
      <w:r>
        <w:rPr>
          <w:lang w:val="en-US"/>
        </w:rPr>
        <w:t>C</w:t>
      </w:r>
      <w:r w:rsidRPr="000E01DB">
        <w:rPr>
          <w:lang w:val="en-US"/>
        </w:rPr>
        <w:t>M</w:t>
      </w:r>
      <w:r>
        <w:rPr>
          <w:lang w:val="en-US"/>
        </w:rPr>
        <w:t>-based ESBs</w:t>
      </w:r>
      <w:r w:rsidRPr="000E01DB">
        <w:rPr>
          <w:lang w:val="en-US"/>
        </w:rPr>
        <w:t xml:space="preserve"> to be adopted in the design of RW storage facilities in accordance with </w:t>
      </w:r>
      <w:r>
        <w:rPr>
          <w:lang w:val="en-US"/>
        </w:rPr>
        <w:t xml:space="preserve">the </w:t>
      </w:r>
      <w:r w:rsidRPr="000E01DB">
        <w:rPr>
          <w:lang w:val="en-US"/>
        </w:rPr>
        <w:t xml:space="preserve">federal rules </w:t>
      </w:r>
      <w:r>
        <w:rPr>
          <w:lang w:val="en-US"/>
        </w:rPr>
        <w:t xml:space="preserve">and regulations </w:t>
      </w:r>
      <w:r w:rsidRPr="000E01DB">
        <w:rPr>
          <w:lang w:val="en-US"/>
        </w:rPr>
        <w:t xml:space="preserve">in the field of </w:t>
      </w:r>
      <w:r>
        <w:rPr>
          <w:lang w:val="en-US"/>
        </w:rPr>
        <w:t xml:space="preserve">the use of </w:t>
      </w:r>
      <w:r w:rsidRPr="000E01DB">
        <w:rPr>
          <w:lang w:val="en-US"/>
        </w:rPr>
        <w:t xml:space="preserve">atomic energy “General </w:t>
      </w:r>
      <w:r>
        <w:rPr>
          <w:lang w:val="en-US"/>
        </w:rPr>
        <w:t xml:space="preserve">Safety </w:t>
      </w:r>
      <w:r w:rsidRPr="000E01DB">
        <w:rPr>
          <w:lang w:val="en-US"/>
        </w:rPr>
        <w:t>Provisions of Nuclear Fuel Cycle Facilities</w:t>
      </w:r>
      <w:r>
        <w:rPr>
          <w:lang w:val="en-US"/>
        </w:rPr>
        <w:t>”</w:t>
      </w:r>
      <w:r w:rsidRPr="000E01DB">
        <w:rPr>
          <w:lang w:val="en-US"/>
        </w:rPr>
        <w:t xml:space="preserve"> (NP-016-05)</w:t>
      </w:r>
      <w:r>
        <w:rPr>
          <w:rStyle w:val="aff2"/>
          <w:lang w:val="en-US"/>
        </w:rPr>
        <w:footnoteReference w:id="8"/>
      </w:r>
      <w:r w:rsidR="00E107B2">
        <w:rPr>
          <w:lang w:val="en-US"/>
        </w:rPr>
        <w:t>;</w:t>
      </w:r>
    </w:p>
    <w:p w:rsidR="006A498F" w:rsidRPr="006A498F" w:rsidRDefault="006A498F" w:rsidP="006A498F">
      <w:pPr>
        <w:pStyle w:val="af2"/>
        <w:rPr>
          <w:lang w:val="en-US"/>
        </w:rPr>
      </w:pPr>
      <w:proofErr w:type="gramStart"/>
      <w:r w:rsidRPr="006A498F">
        <w:rPr>
          <w:lang w:val="en-US"/>
        </w:rPr>
        <w:lastRenderedPageBreak/>
        <w:t>composition</w:t>
      </w:r>
      <w:proofErr w:type="gramEnd"/>
      <w:r w:rsidRPr="006A498F">
        <w:rPr>
          <w:lang w:val="en-US"/>
        </w:rPr>
        <w:t xml:space="preserve"> and characteristics of </w:t>
      </w:r>
      <w:r>
        <w:rPr>
          <w:lang w:val="en-US"/>
        </w:rPr>
        <w:t xml:space="preserve">ESBs </w:t>
      </w:r>
      <w:r w:rsidRPr="006A498F">
        <w:rPr>
          <w:lang w:val="en-US"/>
        </w:rPr>
        <w:t>no</w:t>
      </w:r>
      <w:r>
        <w:rPr>
          <w:lang w:val="en-US"/>
        </w:rPr>
        <w:t>t based on BCMs</w:t>
      </w:r>
      <w:r w:rsidRPr="006A498F">
        <w:rPr>
          <w:lang w:val="en-US"/>
        </w:rPr>
        <w:t>;</w:t>
      </w:r>
    </w:p>
    <w:p w:rsidR="006A498F" w:rsidRDefault="006A498F" w:rsidP="006A498F">
      <w:pPr>
        <w:pStyle w:val="af2"/>
        <w:rPr>
          <w:lang w:val="en-US"/>
        </w:rPr>
      </w:pPr>
      <w:proofErr w:type="gramStart"/>
      <w:r w:rsidRPr="006A498F">
        <w:rPr>
          <w:lang w:val="en-US"/>
        </w:rPr>
        <w:t>geo</w:t>
      </w:r>
      <w:r>
        <w:rPr>
          <w:lang w:val="en-US"/>
        </w:rPr>
        <w:t>technical</w:t>
      </w:r>
      <w:proofErr w:type="gramEnd"/>
      <w:r w:rsidRPr="006A498F">
        <w:rPr>
          <w:lang w:val="en-US"/>
        </w:rPr>
        <w:t>, climatic and other natural and anthropogenic conditions of the area and site of RW storage facilities;</w:t>
      </w:r>
    </w:p>
    <w:p w:rsidR="006A498F" w:rsidRDefault="006A498F" w:rsidP="008075B7">
      <w:pPr>
        <w:pStyle w:val="af2"/>
        <w:rPr>
          <w:lang w:val="en-US"/>
        </w:rPr>
      </w:pPr>
      <w:proofErr w:type="gramStart"/>
      <w:r w:rsidRPr="006A498F">
        <w:rPr>
          <w:lang w:val="en-US"/>
        </w:rPr>
        <w:t>class</w:t>
      </w:r>
      <w:proofErr w:type="gramEnd"/>
      <w:r w:rsidRPr="006A498F">
        <w:rPr>
          <w:lang w:val="en-US"/>
        </w:rPr>
        <w:t xml:space="preserve"> of RW disposed (</w:t>
      </w:r>
      <w:r>
        <w:rPr>
          <w:lang w:val="en-US"/>
        </w:rPr>
        <w:t xml:space="preserve">to be </w:t>
      </w:r>
      <w:r w:rsidRPr="006A498F">
        <w:rPr>
          <w:lang w:val="en-US"/>
        </w:rPr>
        <w:t xml:space="preserve">buried), its volume, activity and characteristics in accordance with the nomenclature established by </w:t>
      </w:r>
      <w:r>
        <w:rPr>
          <w:lang w:val="en-US"/>
        </w:rPr>
        <w:t xml:space="preserve">the </w:t>
      </w:r>
      <w:r w:rsidRPr="006A498F">
        <w:rPr>
          <w:lang w:val="en-US"/>
        </w:rPr>
        <w:t xml:space="preserve">federal rules </w:t>
      </w:r>
      <w:r>
        <w:rPr>
          <w:lang w:val="en-US"/>
        </w:rPr>
        <w:t xml:space="preserve">and regulations </w:t>
      </w:r>
      <w:r w:rsidRPr="006A498F">
        <w:rPr>
          <w:lang w:val="en-US"/>
        </w:rPr>
        <w:t xml:space="preserve">in the field of </w:t>
      </w:r>
      <w:r>
        <w:rPr>
          <w:lang w:val="en-US"/>
        </w:rPr>
        <w:t xml:space="preserve">the use of </w:t>
      </w:r>
      <w:r w:rsidRPr="006A498F">
        <w:rPr>
          <w:lang w:val="en-US"/>
        </w:rPr>
        <w:t>atomic energy “Criteria of Acceptability of Radioactive Waste for Disposal” (NP-093-14)</w:t>
      </w:r>
      <w:r>
        <w:rPr>
          <w:rStyle w:val="aff2"/>
          <w:lang w:val="en-US"/>
        </w:rPr>
        <w:footnoteReference w:id="9"/>
      </w:r>
    </w:p>
    <w:p w:rsidR="006A498F" w:rsidRPr="006A498F" w:rsidRDefault="006A498F" w:rsidP="006A498F">
      <w:pPr>
        <w:pStyle w:val="af2"/>
        <w:rPr>
          <w:szCs w:val="24"/>
          <w:lang w:val="en-US" w:eastAsia="ru-RU"/>
        </w:rPr>
      </w:pPr>
      <w:proofErr w:type="gramStart"/>
      <w:r w:rsidRPr="006A498F">
        <w:rPr>
          <w:szCs w:val="24"/>
          <w:lang w:val="en-US" w:eastAsia="ru-RU"/>
        </w:rPr>
        <w:t>availability</w:t>
      </w:r>
      <w:proofErr w:type="gramEnd"/>
      <w:r w:rsidRPr="006A498F">
        <w:rPr>
          <w:szCs w:val="24"/>
          <w:lang w:val="en-US" w:eastAsia="ru-RU"/>
        </w:rPr>
        <w:t xml:space="preserve"> of proven technologies that have been tested in engineering and construction practice and the possibility of their implementation in RW storage facilities;</w:t>
      </w:r>
    </w:p>
    <w:p w:rsidR="006A498F" w:rsidRDefault="006A498F" w:rsidP="006A498F">
      <w:pPr>
        <w:pStyle w:val="af2"/>
        <w:rPr>
          <w:szCs w:val="24"/>
          <w:lang w:val="en-US" w:eastAsia="ru-RU"/>
        </w:rPr>
      </w:pPr>
      <w:proofErr w:type="gramStart"/>
      <w:r w:rsidRPr="006A498F">
        <w:rPr>
          <w:szCs w:val="24"/>
          <w:lang w:val="en-US" w:eastAsia="ru-RU"/>
        </w:rPr>
        <w:t>results</w:t>
      </w:r>
      <w:proofErr w:type="gramEnd"/>
      <w:r w:rsidRPr="006A498F">
        <w:rPr>
          <w:szCs w:val="24"/>
          <w:lang w:val="en-US" w:eastAsia="ru-RU"/>
        </w:rPr>
        <w:t xml:space="preserve"> of a comprehensive engineering and radiation survey of RW storage facilities;</w:t>
      </w:r>
    </w:p>
    <w:p w:rsidR="006A498F" w:rsidRPr="006A498F" w:rsidRDefault="006A498F" w:rsidP="006A498F">
      <w:pPr>
        <w:pStyle w:val="af2"/>
        <w:rPr>
          <w:lang w:val="en-US"/>
        </w:rPr>
      </w:pPr>
      <w:proofErr w:type="gramStart"/>
      <w:r w:rsidRPr="006A498F">
        <w:rPr>
          <w:lang w:val="en-US"/>
        </w:rPr>
        <w:t>results</w:t>
      </w:r>
      <w:proofErr w:type="gramEnd"/>
      <w:r w:rsidRPr="006A498F">
        <w:rPr>
          <w:lang w:val="en-US"/>
        </w:rPr>
        <w:t xml:space="preserve"> of radiation control and monitoring of RW storage facilities;</w:t>
      </w:r>
    </w:p>
    <w:p w:rsidR="006A498F" w:rsidRPr="006A498F" w:rsidRDefault="006A498F" w:rsidP="006A498F">
      <w:pPr>
        <w:pStyle w:val="af2"/>
        <w:rPr>
          <w:lang w:val="en-US"/>
        </w:rPr>
      </w:pPr>
      <w:proofErr w:type="gramStart"/>
      <w:r w:rsidRPr="006A498F">
        <w:rPr>
          <w:lang w:val="en-US"/>
        </w:rPr>
        <w:t>results</w:t>
      </w:r>
      <w:proofErr w:type="gramEnd"/>
      <w:r w:rsidRPr="006A498F">
        <w:rPr>
          <w:lang w:val="en-US"/>
        </w:rPr>
        <w:t xml:space="preserve"> of predictive </w:t>
      </w:r>
      <w:r>
        <w:rPr>
          <w:lang w:val="en-US"/>
        </w:rPr>
        <w:t xml:space="preserve">analyses of LTSA of </w:t>
      </w:r>
      <w:r w:rsidRPr="006A498F">
        <w:rPr>
          <w:lang w:val="en-US"/>
        </w:rPr>
        <w:t xml:space="preserve">RW storage </w:t>
      </w:r>
      <w:r>
        <w:rPr>
          <w:lang w:val="en-US"/>
        </w:rPr>
        <w:t>facilities</w:t>
      </w:r>
      <w:r w:rsidRPr="006A498F">
        <w:rPr>
          <w:lang w:val="en-US"/>
        </w:rPr>
        <w:t xml:space="preserve">; </w:t>
      </w:r>
    </w:p>
    <w:p w:rsidR="006A498F" w:rsidRDefault="006A498F" w:rsidP="006A498F">
      <w:pPr>
        <w:pStyle w:val="af2"/>
        <w:rPr>
          <w:lang w:val="en-US"/>
        </w:rPr>
      </w:pPr>
      <w:proofErr w:type="gramStart"/>
      <w:r w:rsidRPr="006A498F">
        <w:rPr>
          <w:lang w:val="en-US"/>
        </w:rPr>
        <w:t>economic</w:t>
      </w:r>
      <w:proofErr w:type="gramEnd"/>
      <w:r w:rsidRPr="006A498F">
        <w:rPr>
          <w:lang w:val="en-US"/>
        </w:rPr>
        <w:t xml:space="preserve"> factors.</w:t>
      </w:r>
    </w:p>
    <w:p w:rsidR="000E7A92" w:rsidRPr="005873CA" w:rsidRDefault="005873CA" w:rsidP="005C3C83">
      <w:pPr>
        <w:pStyle w:val="a0"/>
        <w:tabs>
          <w:tab w:val="clear" w:pos="1134"/>
          <w:tab w:val="left" w:pos="993"/>
        </w:tabs>
        <w:rPr>
          <w:lang w:val="en-US"/>
        </w:rPr>
      </w:pPr>
      <w:r>
        <w:rPr>
          <w:lang w:val="en-US"/>
        </w:rPr>
        <w:t>BCMs</w:t>
      </w:r>
      <w:r w:rsidRPr="005873CA">
        <w:rPr>
          <w:lang w:val="en-US"/>
        </w:rPr>
        <w:t xml:space="preserve"> </w:t>
      </w:r>
      <w:r>
        <w:rPr>
          <w:lang w:val="en-US"/>
        </w:rPr>
        <w:t>should</w:t>
      </w:r>
      <w:r w:rsidRPr="005873CA">
        <w:rPr>
          <w:lang w:val="en-US"/>
        </w:rPr>
        <w:t xml:space="preserve"> </w:t>
      </w:r>
      <w:r>
        <w:rPr>
          <w:lang w:val="en-US"/>
        </w:rPr>
        <w:t>be</w:t>
      </w:r>
      <w:r w:rsidRPr="005873CA">
        <w:rPr>
          <w:lang w:val="en-US"/>
        </w:rPr>
        <w:t xml:space="preserve"> </w:t>
      </w:r>
      <w:r>
        <w:rPr>
          <w:lang w:val="en-US"/>
        </w:rPr>
        <w:t>selected</w:t>
      </w:r>
      <w:r w:rsidRPr="005873CA">
        <w:rPr>
          <w:lang w:val="en-US"/>
        </w:rPr>
        <w:t xml:space="preserve"> </w:t>
      </w:r>
      <w:r w:rsidR="00FA434D">
        <w:rPr>
          <w:lang w:val="en-US"/>
        </w:rPr>
        <w:t xml:space="preserve">and justified </w:t>
      </w:r>
      <w:r>
        <w:rPr>
          <w:lang w:val="en-US"/>
        </w:rPr>
        <w:t>on</w:t>
      </w:r>
      <w:r w:rsidRPr="005873CA">
        <w:rPr>
          <w:lang w:val="en-US"/>
        </w:rPr>
        <w:t xml:space="preserve"> </w:t>
      </w:r>
      <w:r>
        <w:rPr>
          <w:lang w:val="en-US"/>
        </w:rPr>
        <w:t>the</w:t>
      </w:r>
      <w:r w:rsidRPr="005873CA">
        <w:rPr>
          <w:lang w:val="en-US"/>
        </w:rPr>
        <w:t xml:space="preserve"> </w:t>
      </w:r>
      <w:r>
        <w:rPr>
          <w:lang w:val="en-US"/>
        </w:rPr>
        <w:t>basis</w:t>
      </w:r>
      <w:r w:rsidRPr="005873CA">
        <w:rPr>
          <w:lang w:val="en-US"/>
        </w:rPr>
        <w:t xml:space="preserve"> </w:t>
      </w:r>
      <w:r>
        <w:rPr>
          <w:lang w:val="en-US"/>
        </w:rPr>
        <w:t>of</w:t>
      </w:r>
      <w:r w:rsidR="000E7A92" w:rsidRPr="005873CA">
        <w:rPr>
          <w:lang w:val="en-US"/>
        </w:rPr>
        <w:t>:</w:t>
      </w:r>
    </w:p>
    <w:p w:rsidR="005873CA" w:rsidRDefault="005873CA" w:rsidP="000E7A92">
      <w:pPr>
        <w:pStyle w:val="a0"/>
        <w:numPr>
          <w:ilvl w:val="0"/>
          <w:numId w:val="0"/>
        </w:numPr>
        <w:ind w:firstLine="709"/>
        <w:rPr>
          <w:lang w:val="en-US"/>
        </w:rPr>
      </w:pPr>
      <w:proofErr w:type="gramStart"/>
      <w:r>
        <w:rPr>
          <w:lang w:val="en-US"/>
        </w:rPr>
        <w:t>structural</w:t>
      </w:r>
      <w:proofErr w:type="gramEnd"/>
      <w:r w:rsidRPr="005873CA">
        <w:rPr>
          <w:lang w:val="en-US"/>
        </w:rPr>
        <w:t xml:space="preserve"> and </w:t>
      </w:r>
      <w:r>
        <w:rPr>
          <w:lang w:val="en-US"/>
        </w:rPr>
        <w:t xml:space="preserve">spatial </w:t>
      </w:r>
      <w:r w:rsidRPr="005873CA">
        <w:rPr>
          <w:lang w:val="en-US"/>
        </w:rPr>
        <w:t xml:space="preserve">solutions for the </w:t>
      </w:r>
      <w:r>
        <w:rPr>
          <w:lang w:val="en-US"/>
        </w:rPr>
        <w:t xml:space="preserve">making </w:t>
      </w:r>
      <w:r w:rsidRPr="005873CA">
        <w:rPr>
          <w:lang w:val="en-US"/>
        </w:rPr>
        <w:t xml:space="preserve">of </w:t>
      </w:r>
      <w:r>
        <w:rPr>
          <w:lang w:val="en-US"/>
        </w:rPr>
        <w:t>BCM-based ESBs</w:t>
      </w:r>
      <w:r w:rsidRPr="005873CA">
        <w:rPr>
          <w:lang w:val="en-US"/>
        </w:rPr>
        <w:t>;</w:t>
      </w:r>
    </w:p>
    <w:p w:rsidR="005873CA" w:rsidRDefault="005873CA" w:rsidP="000E7A92">
      <w:pPr>
        <w:pStyle w:val="a0"/>
        <w:numPr>
          <w:ilvl w:val="0"/>
          <w:numId w:val="0"/>
        </w:numPr>
        <w:ind w:firstLine="709"/>
        <w:rPr>
          <w:lang w:val="en-US"/>
        </w:rPr>
      </w:pPr>
      <w:r w:rsidRPr="005873CA">
        <w:rPr>
          <w:lang w:val="en-US"/>
        </w:rPr>
        <w:t xml:space="preserve">analysis of available sources of </w:t>
      </w:r>
      <w:r>
        <w:rPr>
          <w:lang w:val="en-US"/>
        </w:rPr>
        <w:t>BC</w:t>
      </w:r>
      <w:r w:rsidRPr="005873CA">
        <w:rPr>
          <w:lang w:val="en-US"/>
        </w:rPr>
        <w:t>M</w:t>
      </w:r>
      <w:r>
        <w:rPr>
          <w:lang w:val="en-US"/>
        </w:rPr>
        <w:t>s</w:t>
      </w:r>
      <w:r w:rsidRPr="005873CA">
        <w:rPr>
          <w:lang w:val="en-US"/>
        </w:rPr>
        <w:t>, including assessment of reserves, consistency of composition, structure and properties, possibility of supplying batches of required volumes with specified characteristics;</w:t>
      </w:r>
    </w:p>
    <w:p w:rsidR="005873CA" w:rsidRDefault="005873CA" w:rsidP="00272015">
      <w:pPr>
        <w:pStyle w:val="af2"/>
        <w:rPr>
          <w:lang w:val="en-US"/>
        </w:rPr>
      </w:pPr>
      <w:proofErr w:type="gramStart"/>
      <w:r w:rsidRPr="005873CA">
        <w:rPr>
          <w:lang w:val="en-US"/>
        </w:rPr>
        <w:t>quantitative</w:t>
      </w:r>
      <w:proofErr w:type="gramEnd"/>
      <w:r w:rsidRPr="005873CA">
        <w:rPr>
          <w:lang w:val="en-US"/>
        </w:rPr>
        <w:t xml:space="preserve"> values of indicators of composition, structure and properties of B</w:t>
      </w:r>
      <w:r>
        <w:rPr>
          <w:lang w:val="en-US"/>
        </w:rPr>
        <w:t>C</w:t>
      </w:r>
      <w:r w:rsidRPr="005873CA">
        <w:rPr>
          <w:lang w:val="en-US"/>
        </w:rPr>
        <w:t>M</w:t>
      </w:r>
      <w:r>
        <w:rPr>
          <w:lang w:val="en-US"/>
        </w:rPr>
        <w:t>s</w:t>
      </w:r>
      <w:r w:rsidRPr="005873CA">
        <w:rPr>
          <w:lang w:val="en-US"/>
        </w:rPr>
        <w:t xml:space="preserve"> provided by the supplier and</w:t>
      </w:r>
      <w:r>
        <w:rPr>
          <w:lang w:val="en-US"/>
        </w:rPr>
        <w:t>/</w:t>
      </w:r>
      <w:r w:rsidRPr="005873CA">
        <w:rPr>
          <w:lang w:val="en-US"/>
        </w:rPr>
        <w:t>or obtained by laboratory tests.</w:t>
      </w:r>
    </w:p>
    <w:p w:rsidR="00E25C94" w:rsidRPr="00E25C94" w:rsidRDefault="00E25C94" w:rsidP="00E25C94">
      <w:pPr>
        <w:pStyle w:val="a0"/>
        <w:rPr>
          <w:lang w:val="en-US"/>
        </w:rPr>
      </w:pPr>
      <w:r w:rsidRPr="00E25C94">
        <w:rPr>
          <w:lang w:val="en-US"/>
        </w:rPr>
        <w:t>In addition to the main sources of B</w:t>
      </w:r>
      <w:r>
        <w:rPr>
          <w:lang w:val="en-US"/>
        </w:rPr>
        <w:t>C</w:t>
      </w:r>
      <w:r w:rsidRPr="00E25C94">
        <w:rPr>
          <w:lang w:val="en-US"/>
        </w:rPr>
        <w:t>M</w:t>
      </w:r>
      <w:r>
        <w:rPr>
          <w:lang w:val="en-US"/>
        </w:rPr>
        <w:t>s</w:t>
      </w:r>
      <w:r w:rsidRPr="00E25C94">
        <w:rPr>
          <w:lang w:val="en-US"/>
        </w:rPr>
        <w:t>, additional sources of B</w:t>
      </w:r>
      <w:r>
        <w:rPr>
          <w:lang w:val="en-US"/>
        </w:rPr>
        <w:t>C</w:t>
      </w:r>
      <w:r w:rsidRPr="00E25C94">
        <w:rPr>
          <w:lang w:val="en-US"/>
        </w:rPr>
        <w:t>M</w:t>
      </w:r>
      <w:r>
        <w:rPr>
          <w:lang w:val="en-US"/>
        </w:rPr>
        <w:t>s</w:t>
      </w:r>
      <w:r w:rsidRPr="00E25C94">
        <w:rPr>
          <w:lang w:val="en-US"/>
        </w:rPr>
        <w:t xml:space="preserve"> should be provided for in case of supply interruption from the selected source or non-compliance of B</w:t>
      </w:r>
      <w:r>
        <w:rPr>
          <w:lang w:val="en-US"/>
        </w:rPr>
        <w:t>C</w:t>
      </w:r>
      <w:r w:rsidRPr="00E25C94">
        <w:rPr>
          <w:lang w:val="en-US"/>
        </w:rPr>
        <w:t>M</w:t>
      </w:r>
      <w:r>
        <w:rPr>
          <w:lang w:val="en-US"/>
        </w:rPr>
        <w:t>s</w:t>
      </w:r>
      <w:r w:rsidRPr="00E25C94">
        <w:rPr>
          <w:lang w:val="en-US"/>
        </w:rPr>
        <w:t xml:space="preserve"> with the quantitative values of composition, structure and properties established in the </w:t>
      </w:r>
      <w:r>
        <w:rPr>
          <w:lang w:val="en-US"/>
        </w:rPr>
        <w:t>design</w:t>
      </w:r>
      <w:r w:rsidRPr="00E25C94">
        <w:rPr>
          <w:lang w:val="en-US"/>
        </w:rPr>
        <w:t xml:space="preserve"> when supplying the next batch.</w:t>
      </w:r>
    </w:p>
    <w:p w:rsidR="00E25C94" w:rsidRPr="00E25C94" w:rsidRDefault="00E25C94" w:rsidP="005C3C83">
      <w:pPr>
        <w:pStyle w:val="a0"/>
        <w:rPr>
          <w:lang w:val="en-US"/>
        </w:rPr>
      </w:pPr>
      <w:r w:rsidRPr="00E25C94">
        <w:rPr>
          <w:lang w:val="en-US"/>
        </w:rPr>
        <w:lastRenderedPageBreak/>
        <w:t>Laboratory tests to determine the characteristics of BCMs should be performed in laboratories that comply with sections 1-8 of GOST ISO/IEC 17025 “Interstate Standard. General Requirements for the Competence of Testing and Calibration Laboratories” introduced on September 1, 2019 by Order of the Federal Agency for Technical Regulation and Metrology dated July 15, 2019.</w:t>
      </w:r>
    </w:p>
    <w:p w:rsidR="00E25C94" w:rsidRPr="00E25C94" w:rsidRDefault="00E25C94" w:rsidP="00E25C94">
      <w:pPr>
        <w:pStyle w:val="a0"/>
        <w:rPr>
          <w:lang w:val="en-US"/>
        </w:rPr>
      </w:pPr>
      <w:r w:rsidRPr="00E25C94">
        <w:rPr>
          <w:lang w:val="en-US"/>
        </w:rPr>
        <w:t xml:space="preserve">At all stages of the </w:t>
      </w:r>
      <w:r>
        <w:rPr>
          <w:lang w:val="en-US"/>
        </w:rPr>
        <w:t xml:space="preserve">making </w:t>
      </w:r>
      <w:r w:rsidRPr="00E25C94">
        <w:rPr>
          <w:lang w:val="en-US"/>
        </w:rPr>
        <w:t xml:space="preserve">of </w:t>
      </w:r>
      <w:r>
        <w:rPr>
          <w:lang w:val="en-US"/>
        </w:rPr>
        <w:t>BCM-based ESBs,</w:t>
      </w:r>
      <w:r w:rsidRPr="00E25C94">
        <w:rPr>
          <w:lang w:val="en-US"/>
        </w:rPr>
        <w:t xml:space="preserve"> </w:t>
      </w:r>
      <w:r>
        <w:rPr>
          <w:lang w:val="en-US"/>
        </w:rPr>
        <w:t xml:space="preserve">quality control </w:t>
      </w:r>
      <w:r w:rsidRPr="00E25C94">
        <w:rPr>
          <w:lang w:val="en-US"/>
        </w:rPr>
        <w:t xml:space="preserve">of </w:t>
      </w:r>
      <w:r>
        <w:rPr>
          <w:lang w:val="en-US"/>
        </w:rPr>
        <w:t>BCMs</w:t>
      </w:r>
      <w:r w:rsidRPr="00E25C94">
        <w:rPr>
          <w:lang w:val="en-US"/>
        </w:rPr>
        <w:t xml:space="preserve"> and </w:t>
      </w:r>
      <w:r>
        <w:rPr>
          <w:lang w:val="en-US"/>
        </w:rPr>
        <w:t>BCM-based ESBs</w:t>
      </w:r>
      <w:r w:rsidRPr="00E25C94">
        <w:rPr>
          <w:lang w:val="en-US"/>
        </w:rPr>
        <w:t xml:space="preserve"> should be carried out in accordance with Section 12 of GOST 27751-2014 “Interstate Standard. Reliability of </w:t>
      </w:r>
      <w:r>
        <w:rPr>
          <w:lang w:val="en-US"/>
        </w:rPr>
        <w:t>B</w:t>
      </w:r>
      <w:r w:rsidRPr="00E25C94">
        <w:rPr>
          <w:lang w:val="en-US"/>
        </w:rPr>
        <w:t xml:space="preserve">uilding </w:t>
      </w:r>
      <w:r>
        <w:rPr>
          <w:lang w:val="en-US"/>
        </w:rPr>
        <w:t>S</w:t>
      </w:r>
      <w:r w:rsidRPr="00E25C94">
        <w:rPr>
          <w:lang w:val="en-US"/>
        </w:rPr>
        <w:t xml:space="preserve">tructures and </w:t>
      </w:r>
      <w:r>
        <w:rPr>
          <w:lang w:val="en-US"/>
        </w:rPr>
        <w:t>F</w:t>
      </w:r>
      <w:r w:rsidRPr="00E25C94">
        <w:rPr>
          <w:lang w:val="en-US"/>
        </w:rPr>
        <w:t xml:space="preserve">oundations. Basic Provisions” enacted from July 1, 2015 by </w:t>
      </w:r>
      <w:r>
        <w:rPr>
          <w:lang w:val="en-US"/>
        </w:rPr>
        <w:t>O</w:t>
      </w:r>
      <w:r w:rsidRPr="00E25C94">
        <w:rPr>
          <w:lang w:val="en-US"/>
        </w:rPr>
        <w:t xml:space="preserve">rder of the Federal Agency for Technical Regulation and Metrology </w:t>
      </w:r>
      <w:r>
        <w:rPr>
          <w:lang w:val="en-US"/>
        </w:rPr>
        <w:t xml:space="preserve">No. </w:t>
      </w:r>
      <w:r w:rsidRPr="00E25C94">
        <w:rPr>
          <w:lang w:val="en-US"/>
        </w:rPr>
        <w:t>1974-st dated December 11, 2014.</w:t>
      </w:r>
    </w:p>
    <w:p w:rsidR="0017310E" w:rsidRPr="0017310E" w:rsidRDefault="0017310E" w:rsidP="0017310E">
      <w:pPr>
        <w:pStyle w:val="a0"/>
        <w:rPr>
          <w:lang w:val="en-US"/>
        </w:rPr>
      </w:pPr>
      <w:r w:rsidRPr="0017310E">
        <w:rPr>
          <w:lang w:val="en-US"/>
        </w:rPr>
        <w:t xml:space="preserve">When using processes and technologies that have not been previously used in the </w:t>
      </w:r>
      <w:r>
        <w:rPr>
          <w:lang w:val="en-US"/>
        </w:rPr>
        <w:t>making</w:t>
      </w:r>
      <w:r w:rsidRPr="0017310E">
        <w:rPr>
          <w:lang w:val="en-US"/>
        </w:rPr>
        <w:t>, construction and monitoring (control) of B</w:t>
      </w:r>
      <w:r>
        <w:rPr>
          <w:lang w:val="en-US"/>
        </w:rPr>
        <w:t>CM-based ESBs</w:t>
      </w:r>
      <w:r w:rsidRPr="0017310E">
        <w:rPr>
          <w:lang w:val="en-US"/>
        </w:rPr>
        <w:t>, pilot testing should be carried out on experimental test benches as part of research and</w:t>
      </w:r>
      <w:r>
        <w:rPr>
          <w:lang w:val="en-US"/>
        </w:rPr>
        <w:t>/</w:t>
      </w:r>
      <w:r w:rsidRPr="0017310E">
        <w:rPr>
          <w:lang w:val="en-US"/>
        </w:rPr>
        <w:t>or development.</w:t>
      </w:r>
    </w:p>
    <w:p w:rsidR="0017310E" w:rsidRPr="0017310E" w:rsidRDefault="0017310E" w:rsidP="0017310E">
      <w:pPr>
        <w:pStyle w:val="a0"/>
        <w:rPr>
          <w:lang w:val="en-US"/>
        </w:rPr>
      </w:pPr>
      <w:r w:rsidRPr="0017310E">
        <w:rPr>
          <w:lang w:val="en-US"/>
        </w:rPr>
        <w:t xml:space="preserve">Quality assurance programs for RW storage facilities developed in accordance with the federal rules </w:t>
      </w:r>
      <w:r>
        <w:rPr>
          <w:lang w:val="en-US"/>
        </w:rPr>
        <w:t xml:space="preserve">and regulations </w:t>
      </w:r>
      <w:r w:rsidRPr="0017310E">
        <w:rPr>
          <w:lang w:val="en-US"/>
        </w:rPr>
        <w:t xml:space="preserve">in the field of </w:t>
      </w:r>
      <w:r>
        <w:rPr>
          <w:lang w:val="en-US"/>
        </w:rPr>
        <w:t xml:space="preserve">the use of </w:t>
      </w:r>
      <w:r w:rsidRPr="0017310E">
        <w:rPr>
          <w:lang w:val="en-US"/>
        </w:rPr>
        <w:t xml:space="preserve">atomic energy “Requirements for Quality Assurance Programs for </w:t>
      </w:r>
      <w:r>
        <w:rPr>
          <w:lang w:val="en-US"/>
        </w:rPr>
        <w:t xml:space="preserve">Nuclear Energy </w:t>
      </w:r>
      <w:r w:rsidRPr="0017310E">
        <w:rPr>
          <w:lang w:val="en-US"/>
        </w:rPr>
        <w:t>Facilities” (NP-090-11)</w:t>
      </w:r>
      <w:r>
        <w:rPr>
          <w:rStyle w:val="aff2"/>
          <w:lang w:val="en-US"/>
        </w:rPr>
        <w:footnoteReference w:id="10"/>
      </w:r>
      <w:r w:rsidRPr="0017310E">
        <w:rPr>
          <w:lang w:val="en-US"/>
        </w:rPr>
        <w:t xml:space="preserve"> should include provisions for quality assurance of </w:t>
      </w:r>
      <w:r>
        <w:rPr>
          <w:lang w:val="en-US"/>
        </w:rPr>
        <w:t xml:space="preserve">BCM-based ESBs, </w:t>
      </w:r>
      <w:r w:rsidRPr="0017310E">
        <w:rPr>
          <w:lang w:val="en-US"/>
        </w:rPr>
        <w:t xml:space="preserve">including </w:t>
      </w:r>
      <w:r>
        <w:rPr>
          <w:lang w:val="en-US"/>
        </w:rPr>
        <w:t xml:space="preserve">those when </w:t>
      </w:r>
      <w:r w:rsidRPr="0017310E">
        <w:rPr>
          <w:lang w:val="en-US"/>
        </w:rPr>
        <w:t>selectin</w:t>
      </w:r>
      <w:r>
        <w:rPr>
          <w:lang w:val="en-US"/>
        </w:rPr>
        <w:t>g</w:t>
      </w:r>
      <w:r w:rsidRPr="0017310E">
        <w:rPr>
          <w:lang w:val="en-US"/>
        </w:rPr>
        <w:t xml:space="preserve"> </w:t>
      </w:r>
      <w:r>
        <w:rPr>
          <w:lang w:val="en-US"/>
        </w:rPr>
        <w:t>BCMs</w:t>
      </w:r>
      <w:r w:rsidRPr="0017310E">
        <w:rPr>
          <w:lang w:val="en-US"/>
        </w:rPr>
        <w:t xml:space="preserve">, </w:t>
      </w:r>
      <w:r>
        <w:rPr>
          <w:lang w:val="en-US"/>
        </w:rPr>
        <w:t xml:space="preserve">when </w:t>
      </w:r>
      <w:r w:rsidRPr="0017310E">
        <w:rPr>
          <w:lang w:val="en-US"/>
        </w:rPr>
        <w:t>design</w:t>
      </w:r>
      <w:r>
        <w:rPr>
          <w:lang w:val="en-US"/>
        </w:rPr>
        <w:t>ing</w:t>
      </w:r>
      <w:r w:rsidRPr="0017310E">
        <w:rPr>
          <w:lang w:val="en-US"/>
        </w:rPr>
        <w:t xml:space="preserve"> and constructin</w:t>
      </w:r>
      <w:r>
        <w:rPr>
          <w:lang w:val="en-US"/>
        </w:rPr>
        <w:t>g</w:t>
      </w:r>
      <w:r w:rsidRPr="0017310E">
        <w:rPr>
          <w:lang w:val="en-US"/>
        </w:rPr>
        <w:t xml:space="preserve"> </w:t>
      </w:r>
      <w:r>
        <w:rPr>
          <w:lang w:val="en-US"/>
        </w:rPr>
        <w:t>BCM-based ESBs</w:t>
      </w:r>
      <w:r w:rsidRPr="0017310E">
        <w:rPr>
          <w:lang w:val="en-US"/>
        </w:rPr>
        <w:t>.</w:t>
      </w:r>
    </w:p>
    <w:p w:rsidR="00F061CD" w:rsidRPr="00F061CD" w:rsidRDefault="00F061CD" w:rsidP="00F061CD">
      <w:pPr>
        <w:pStyle w:val="a"/>
        <w:rPr>
          <w:lang w:val="en-US"/>
        </w:rPr>
      </w:pPr>
      <w:r w:rsidRPr="00F061CD">
        <w:rPr>
          <w:lang w:val="en-US"/>
        </w:rPr>
        <w:t xml:space="preserve">Recommendations to justify the selection of barrier </w:t>
      </w:r>
      <w:r>
        <w:rPr>
          <w:lang w:val="en-US"/>
        </w:rPr>
        <w:t xml:space="preserve">clay </w:t>
      </w:r>
      <w:r w:rsidRPr="00F061CD">
        <w:rPr>
          <w:lang w:val="en-US"/>
        </w:rPr>
        <w:t>materials depending on the safety functions performed by engineered safety barriers based on them</w:t>
      </w:r>
    </w:p>
    <w:p w:rsidR="00F061CD" w:rsidRPr="00F061CD" w:rsidRDefault="00CF322F" w:rsidP="00F061CD">
      <w:pPr>
        <w:pStyle w:val="a0"/>
        <w:rPr>
          <w:lang w:val="en-US"/>
        </w:rPr>
      </w:pPr>
      <w:r>
        <w:rPr>
          <w:lang w:val="en-US"/>
        </w:rPr>
        <w:t>S</w:t>
      </w:r>
      <w:r w:rsidR="00F061CD" w:rsidRPr="00F061CD">
        <w:rPr>
          <w:lang w:val="en-US"/>
        </w:rPr>
        <w:t xml:space="preserve">electing and justifying </w:t>
      </w:r>
      <w:r w:rsidR="00F061CD">
        <w:rPr>
          <w:lang w:val="en-US"/>
        </w:rPr>
        <w:t>a BCM</w:t>
      </w:r>
      <w:r w:rsidR="00F061CD" w:rsidRPr="00F061CD">
        <w:rPr>
          <w:lang w:val="en-US"/>
        </w:rPr>
        <w:t xml:space="preserve"> should be based on the need for </w:t>
      </w:r>
      <w:r w:rsidR="00F061CD">
        <w:rPr>
          <w:lang w:val="en-US"/>
        </w:rPr>
        <w:t>BCM-based ESBs</w:t>
      </w:r>
      <w:r w:rsidR="00F061CD" w:rsidRPr="00F061CD">
        <w:rPr>
          <w:lang w:val="en-US"/>
        </w:rPr>
        <w:t xml:space="preserve"> to fulfill the safety functions specified in Appendix No. 3 to the Safety Guide for the RW storage facility design during the service life without </w:t>
      </w:r>
      <w:r w:rsidR="00F061CD" w:rsidRPr="00F061CD">
        <w:rPr>
          <w:lang w:val="en-US"/>
        </w:rPr>
        <w:lastRenderedPageBreak/>
        <w:t>maintenance and repair justified in the design.</w:t>
      </w:r>
    </w:p>
    <w:p w:rsidR="00F061CD" w:rsidRPr="00F061CD" w:rsidRDefault="00F061CD" w:rsidP="00F061CD">
      <w:pPr>
        <w:pStyle w:val="a0"/>
        <w:rPr>
          <w:lang w:val="en-US"/>
        </w:rPr>
      </w:pPr>
      <w:r>
        <w:rPr>
          <w:lang w:val="en-US"/>
        </w:rPr>
        <w:t xml:space="preserve">The performance of </w:t>
      </w:r>
      <w:r w:rsidRPr="00F061CD">
        <w:rPr>
          <w:lang w:val="en-US"/>
        </w:rPr>
        <w:t>safety functions of B</w:t>
      </w:r>
      <w:r>
        <w:rPr>
          <w:lang w:val="en-US"/>
        </w:rPr>
        <w:t>C</w:t>
      </w:r>
      <w:r w:rsidRPr="00F061CD">
        <w:rPr>
          <w:lang w:val="en-US"/>
        </w:rPr>
        <w:t>M</w:t>
      </w:r>
      <w:r>
        <w:rPr>
          <w:lang w:val="en-US"/>
        </w:rPr>
        <w:t>-based ESBs</w:t>
      </w:r>
      <w:r w:rsidRPr="00F061CD">
        <w:rPr>
          <w:lang w:val="en-US"/>
        </w:rPr>
        <w:t xml:space="preserve"> should be </w:t>
      </w:r>
      <w:r>
        <w:rPr>
          <w:lang w:val="en-US"/>
        </w:rPr>
        <w:t xml:space="preserve">justified </w:t>
      </w:r>
      <w:r w:rsidRPr="00F061CD">
        <w:rPr>
          <w:lang w:val="en-US"/>
        </w:rPr>
        <w:t xml:space="preserve">on the basis of quantitative indicators of functional properties of </w:t>
      </w:r>
      <w:r>
        <w:rPr>
          <w:lang w:val="en-US"/>
        </w:rPr>
        <w:t>BCMs</w:t>
      </w:r>
      <w:r w:rsidRPr="00F061CD">
        <w:rPr>
          <w:lang w:val="en-US"/>
        </w:rPr>
        <w:t xml:space="preserve"> responsible for the performance of safety functions of B</w:t>
      </w:r>
      <w:r>
        <w:rPr>
          <w:lang w:val="en-US"/>
        </w:rPr>
        <w:t>C</w:t>
      </w:r>
      <w:r w:rsidRPr="00F061CD">
        <w:rPr>
          <w:lang w:val="en-US"/>
        </w:rPr>
        <w:t>M</w:t>
      </w:r>
      <w:r>
        <w:rPr>
          <w:lang w:val="en-US"/>
        </w:rPr>
        <w:t>-based ESBs</w:t>
      </w:r>
      <w:r w:rsidRPr="00F061CD">
        <w:rPr>
          <w:lang w:val="en-US"/>
        </w:rPr>
        <w:t xml:space="preserve"> and determining filtration, migration, deformation, strength, </w:t>
      </w:r>
      <w:r>
        <w:rPr>
          <w:lang w:val="en-US"/>
        </w:rPr>
        <w:t xml:space="preserve">and </w:t>
      </w:r>
      <w:r w:rsidRPr="00F061CD">
        <w:rPr>
          <w:lang w:val="en-US"/>
        </w:rPr>
        <w:t>rheological characteristics of B</w:t>
      </w:r>
      <w:r>
        <w:rPr>
          <w:lang w:val="en-US"/>
        </w:rPr>
        <w:t>C</w:t>
      </w:r>
      <w:r w:rsidRPr="00F061CD">
        <w:rPr>
          <w:lang w:val="en-US"/>
        </w:rPr>
        <w:t>M</w:t>
      </w:r>
      <w:r>
        <w:rPr>
          <w:lang w:val="en-US"/>
        </w:rPr>
        <w:t>-based ESBs</w:t>
      </w:r>
      <w:r w:rsidRPr="00F061CD">
        <w:rPr>
          <w:lang w:val="en-US"/>
        </w:rPr>
        <w:t xml:space="preserve"> and their swelling indic</w:t>
      </w:r>
      <w:r>
        <w:rPr>
          <w:lang w:val="en-US"/>
        </w:rPr>
        <w:t>ators</w:t>
      </w:r>
      <w:r w:rsidRPr="00F061CD">
        <w:rPr>
          <w:lang w:val="en-US"/>
        </w:rPr>
        <w:t>.</w:t>
      </w:r>
    </w:p>
    <w:p w:rsidR="00F061CD" w:rsidRPr="00F061CD" w:rsidRDefault="00F061CD" w:rsidP="00F061CD">
      <w:pPr>
        <w:pStyle w:val="a0"/>
        <w:rPr>
          <w:lang w:val="en-US"/>
        </w:rPr>
      </w:pPr>
      <w:r>
        <w:rPr>
          <w:lang w:val="en-US"/>
        </w:rPr>
        <w:t>Q</w:t>
      </w:r>
      <w:r w:rsidRPr="00F061CD">
        <w:rPr>
          <w:lang w:val="en-US"/>
        </w:rPr>
        <w:t>uantitative values of indicators of functional properties of B</w:t>
      </w:r>
      <w:r>
        <w:rPr>
          <w:lang w:val="en-US"/>
        </w:rPr>
        <w:t>CMs</w:t>
      </w:r>
      <w:r w:rsidRPr="00F061CD">
        <w:rPr>
          <w:lang w:val="en-US"/>
        </w:rPr>
        <w:t xml:space="preserve"> should be </w:t>
      </w:r>
      <w:r>
        <w:rPr>
          <w:lang w:val="en-US"/>
        </w:rPr>
        <w:t>determined</w:t>
      </w:r>
      <w:r w:rsidRPr="00F061CD">
        <w:rPr>
          <w:lang w:val="en-US"/>
        </w:rPr>
        <w:t xml:space="preserve"> in the course of laboratory tests on the basis of:</w:t>
      </w:r>
    </w:p>
    <w:p w:rsidR="00F061CD" w:rsidRPr="00F061CD" w:rsidRDefault="00F061CD" w:rsidP="00F061CD">
      <w:pPr>
        <w:pStyle w:val="a0"/>
        <w:numPr>
          <w:ilvl w:val="0"/>
          <w:numId w:val="0"/>
        </w:numPr>
        <w:ind w:firstLine="680"/>
        <w:rPr>
          <w:lang w:val="en-US"/>
        </w:rPr>
      </w:pPr>
      <w:proofErr w:type="gramStart"/>
      <w:r w:rsidRPr="00F061CD">
        <w:rPr>
          <w:lang w:val="en-US"/>
        </w:rPr>
        <w:t>values</w:t>
      </w:r>
      <w:proofErr w:type="gramEnd"/>
      <w:r w:rsidRPr="00F061CD">
        <w:rPr>
          <w:lang w:val="en-US"/>
        </w:rPr>
        <w:t xml:space="preserve"> of the indicators of technological characteristics of </w:t>
      </w:r>
      <w:r>
        <w:rPr>
          <w:lang w:val="en-US"/>
        </w:rPr>
        <w:t>BCM-based ESBs</w:t>
      </w:r>
      <w:r w:rsidRPr="00F061CD">
        <w:rPr>
          <w:lang w:val="en-US"/>
        </w:rPr>
        <w:t xml:space="preserve"> established </w:t>
      </w:r>
      <w:r>
        <w:rPr>
          <w:lang w:val="en-US"/>
        </w:rPr>
        <w:t xml:space="preserve">when designing </w:t>
      </w:r>
      <w:r w:rsidRPr="00F061CD">
        <w:rPr>
          <w:lang w:val="en-US"/>
        </w:rPr>
        <w:t>B</w:t>
      </w:r>
      <w:r>
        <w:rPr>
          <w:lang w:val="en-US"/>
        </w:rPr>
        <w:t>C</w:t>
      </w:r>
      <w:r w:rsidRPr="00F061CD">
        <w:rPr>
          <w:lang w:val="en-US"/>
        </w:rPr>
        <w:t>M</w:t>
      </w:r>
      <w:r>
        <w:rPr>
          <w:lang w:val="en-US"/>
        </w:rPr>
        <w:t>-based ESBs</w:t>
      </w:r>
      <w:r w:rsidRPr="00F061CD">
        <w:rPr>
          <w:lang w:val="en-US"/>
        </w:rPr>
        <w:t xml:space="preserve">; </w:t>
      </w:r>
    </w:p>
    <w:p w:rsidR="00F061CD" w:rsidRDefault="00F061CD" w:rsidP="00F061CD">
      <w:pPr>
        <w:pStyle w:val="a0"/>
        <w:numPr>
          <w:ilvl w:val="0"/>
          <w:numId w:val="0"/>
        </w:numPr>
        <w:ind w:firstLine="709"/>
        <w:rPr>
          <w:lang w:val="en-US"/>
        </w:rPr>
      </w:pPr>
      <w:proofErr w:type="gramStart"/>
      <w:r w:rsidRPr="00F061CD">
        <w:rPr>
          <w:lang w:val="en-US"/>
        </w:rPr>
        <w:t>composition</w:t>
      </w:r>
      <w:proofErr w:type="gramEnd"/>
      <w:r w:rsidRPr="00F061CD">
        <w:rPr>
          <w:lang w:val="en-US"/>
        </w:rPr>
        <w:t xml:space="preserve">, structure, properties and technical characteristics of </w:t>
      </w:r>
      <w:r>
        <w:rPr>
          <w:lang w:val="en-US"/>
        </w:rPr>
        <w:t>BCMs</w:t>
      </w:r>
      <w:r w:rsidRPr="00F061CD">
        <w:rPr>
          <w:lang w:val="en-US"/>
        </w:rPr>
        <w:t xml:space="preserve"> studied at the stage of their selection.</w:t>
      </w:r>
    </w:p>
    <w:p w:rsidR="00571392" w:rsidRDefault="00571392" w:rsidP="00120B08">
      <w:pPr>
        <w:pStyle w:val="a0"/>
        <w:numPr>
          <w:ilvl w:val="0"/>
          <w:numId w:val="0"/>
        </w:numPr>
        <w:ind w:firstLine="709"/>
        <w:rPr>
          <w:lang w:val="en-US"/>
        </w:rPr>
      </w:pPr>
      <w:r w:rsidRPr="00571392">
        <w:rPr>
          <w:lang w:val="en-US"/>
        </w:rPr>
        <w:t xml:space="preserve">Recommended characteristics and indicators of </w:t>
      </w:r>
      <w:r>
        <w:rPr>
          <w:lang w:val="en-US"/>
        </w:rPr>
        <w:t>BCMs</w:t>
      </w:r>
      <w:r w:rsidRPr="00571392">
        <w:rPr>
          <w:lang w:val="en-US"/>
        </w:rPr>
        <w:t xml:space="preserve">, including as part of </w:t>
      </w:r>
      <w:r>
        <w:rPr>
          <w:lang w:val="en-US"/>
        </w:rPr>
        <w:t>ESBs</w:t>
      </w:r>
      <w:r w:rsidRPr="00571392">
        <w:rPr>
          <w:lang w:val="en-US"/>
        </w:rPr>
        <w:t>, and methods of their determination are given in Annex No. 4 to the Safety Guide.</w:t>
      </w:r>
    </w:p>
    <w:p w:rsidR="004B18E1" w:rsidRPr="004B18E1" w:rsidRDefault="004B18E1" w:rsidP="004B18E1">
      <w:pPr>
        <w:pStyle w:val="a0"/>
        <w:rPr>
          <w:lang w:val="en-US"/>
        </w:rPr>
      </w:pPr>
      <w:r w:rsidRPr="004B18E1">
        <w:rPr>
          <w:lang w:val="en-US"/>
        </w:rPr>
        <w:t xml:space="preserve">It should be taken into account that the list of required characteristics and indicators of </w:t>
      </w:r>
      <w:r>
        <w:rPr>
          <w:lang w:val="en-US"/>
        </w:rPr>
        <w:t>BCM</w:t>
      </w:r>
      <w:r w:rsidRPr="004B18E1">
        <w:rPr>
          <w:lang w:val="en-US"/>
        </w:rPr>
        <w:t xml:space="preserve"> properties can be extended in the </w:t>
      </w:r>
      <w:r>
        <w:rPr>
          <w:lang w:val="en-US"/>
        </w:rPr>
        <w:t>design</w:t>
      </w:r>
      <w:r w:rsidRPr="004B18E1">
        <w:rPr>
          <w:lang w:val="en-US"/>
        </w:rPr>
        <w:t xml:space="preserve"> </w:t>
      </w:r>
      <w:r>
        <w:rPr>
          <w:lang w:val="en-US"/>
        </w:rPr>
        <w:t xml:space="preserve">to </w:t>
      </w:r>
      <w:r w:rsidRPr="004B18E1">
        <w:rPr>
          <w:lang w:val="en-US"/>
        </w:rPr>
        <w:t xml:space="preserve">carry out predictive </w:t>
      </w:r>
      <w:r>
        <w:rPr>
          <w:lang w:val="en-US"/>
        </w:rPr>
        <w:t>analyses</w:t>
      </w:r>
      <w:r w:rsidRPr="004B18E1">
        <w:rPr>
          <w:lang w:val="en-US"/>
        </w:rPr>
        <w:t xml:space="preserve"> of </w:t>
      </w:r>
      <w:r>
        <w:rPr>
          <w:lang w:val="en-US"/>
        </w:rPr>
        <w:t xml:space="preserve">the LTSA of the RW storage facilities </w:t>
      </w:r>
      <w:r w:rsidRPr="004B18E1">
        <w:rPr>
          <w:lang w:val="en-US"/>
        </w:rPr>
        <w:t xml:space="preserve">depending on the parameters used in the </w:t>
      </w:r>
      <w:r>
        <w:rPr>
          <w:lang w:val="en-US"/>
        </w:rPr>
        <w:t>analysis</w:t>
      </w:r>
      <w:r w:rsidRPr="004B18E1">
        <w:rPr>
          <w:lang w:val="en-US"/>
        </w:rPr>
        <w:t xml:space="preserve"> models.</w:t>
      </w:r>
    </w:p>
    <w:p w:rsidR="004B18E1" w:rsidRPr="004B18E1" w:rsidRDefault="004B18E1" w:rsidP="004B18E1">
      <w:pPr>
        <w:pStyle w:val="a0"/>
        <w:rPr>
          <w:lang w:val="en-US"/>
        </w:rPr>
      </w:pPr>
      <w:r w:rsidRPr="004B18E1">
        <w:rPr>
          <w:lang w:val="en-US"/>
        </w:rPr>
        <w:t xml:space="preserve">If the results of </w:t>
      </w:r>
      <w:r>
        <w:rPr>
          <w:lang w:val="en-US"/>
        </w:rPr>
        <w:t xml:space="preserve">the </w:t>
      </w:r>
      <w:r w:rsidRPr="004B18E1">
        <w:rPr>
          <w:lang w:val="en-US"/>
        </w:rPr>
        <w:t xml:space="preserve">predictive </w:t>
      </w:r>
      <w:r>
        <w:rPr>
          <w:lang w:val="en-US"/>
        </w:rPr>
        <w:t>analyses</w:t>
      </w:r>
      <w:r w:rsidRPr="004B18E1">
        <w:rPr>
          <w:lang w:val="en-US"/>
        </w:rPr>
        <w:t xml:space="preserve"> of </w:t>
      </w:r>
      <w:r>
        <w:rPr>
          <w:lang w:val="en-US"/>
        </w:rPr>
        <w:t xml:space="preserve">the LTSA of </w:t>
      </w:r>
      <w:r w:rsidRPr="004B18E1">
        <w:rPr>
          <w:lang w:val="en-US"/>
        </w:rPr>
        <w:t xml:space="preserve">RW storage facilities show that the designed </w:t>
      </w:r>
      <w:r>
        <w:rPr>
          <w:lang w:val="en-US"/>
        </w:rPr>
        <w:t>BCM-based ESBs</w:t>
      </w:r>
      <w:r w:rsidRPr="004B18E1">
        <w:rPr>
          <w:lang w:val="en-US"/>
        </w:rPr>
        <w:t xml:space="preserve"> with the obtained quantitative values of </w:t>
      </w:r>
      <w:r>
        <w:rPr>
          <w:lang w:val="en-US"/>
        </w:rPr>
        <w:t xml:space="preserve">the </w:t>
      </w:r>
      <w:r w:rsidRPr="004B18E1">
        <w:rPr>
          <w:lang w:val="en-US"/>
        </w:rPr>
        <w:t xml:space="preserve">indicators of </w:t>
      </w:r>
      <w:r>
        <w:rPr>
          <w:lang w:val="en-US"/>
        </w:rPr>
        <w:t xml:space="preserve">the </w:t>
      </w:r>
      <w:r w:rsidRPr="004B18E1">
        <w:rPr>
          <w:lang w:val="en-US"/>
        </w:rPr>
        <w:t>functional properties of B</w:t>
      </w:r>
      <w:r>
        <w:rPr>
          <w:lang w:val="en-US"/>
        </w:rPr>
        <w:t>C</w:t>
      </w:r>
      <w:r w:rsidRPr="004B18E1">
        <w:rPr>
          <w:lang w:val="en-US"/>
        </w:rPr>
        <w:t>M</w:t>
      </w:r>
      <w:r>
        <w:rPr>
          <w:lang w:val="en-US"/>
        </w:rPr>
        <w:t>s</w:t>
      </w:r>
      <w:r w:rsidRPr="004B18E1">
        <w:rPr>
          <w:lang w:val="en-US"/>
        </w:rPr>
        <w:t xml:space="preserve"> will not ensure </w:t>
      </w:r>
      <w:r>
        <w:rPr>
          <w:lang w:val="en-US"/>
        </w:rPr>
        <w:t xml:space="preserve">the fulfilment of the </w:t>
      </w:r>
      <w:r w:rsidRPr="004B18E1">
        <w:rPr>
          <w:lang w:val="en-US"/>
        </w:rPr>
        <w:t xml:space="preserve">safety functions, it is necessary to revise </w:t>
      </w:r>
      <w:r>
        <w:rPr>
          <w:lang w:val="en-US"/>
        </w:rPr>
        <w:t xml:space="preserve">the </w:t>
      </w:r>
      <w:r w:rsidRPr="004B18E1">
        <w:rPr>
          <w:lang w:val="en-US"/>
        </w:rPr>
        <w:t xml:space="preserve">structural and </w:t>
      </w:r>
      <w:r>
        <w:rPr>
          <w:lang w:val="en-US"/>
        </w:rPr>
        <w:t xml:space="preserve">spatial </w:t>
      </w:r>
      <w:r w:rsidRPr="004B18E1">
        <w:rPr>
          <w:lang w:val="en-US"/>
        </w:rPr>
        <w:t xml:space="preserve">solutions for </w:t>
      </w:r>
      <w:r>
        <w:rPr>
          <w:lang w:val="en-US"/>
        </w:rPr>
        <w:t xml:space="preserve">the making </w:t>
      </w:r>
      <w:r w:rsidRPr="004B18E1">
        <w:rPr>
          <w:lang w:val="en-US"/>
        </w:rPr>
        <w:t xml:space="preserve">of </w:t>
      </w:r>
      <w:r>
        <w:rPr>
          <w:lang w:val="en-US"/>
        </w:rPr>
        <w:t>BCM-based ESBs</w:t>
      </w:r>
      <w:r w:rsidRPr="004B18E1">
        <w:rPr>
          <w:lang w:val="en-US"/>
        </w:rPr>
        <w:t xml:space="preserve"> and</w:t>
      </w:r>
      <w:r>
        <w:rPr>
          <w:lang w:val="en-US"/>
        </w:rPr>
        <w:t>/</w:t>
      </w:r>
      <w:r w:rsidRPr="004B18E1">
        <w:rPr>
          <w:lang w:val="en-US"/>
        </w:rPr>
        <w:t xml:space="preserve">or selection of </w:t>
      </w:r>
      <w:r>
        <w:rPr>
          <w:lang w:val="en-US"/>
        </w:rPr>
        <w:t>BCMs,</w:t>
      </w:r>
      <w:r w:rsidRPr="004B18E1">
        <w:rPr>
          <w:lang w:val="en-US"/>
        </w:rPr>
        <w:t xml:space="preserve"> or </w:t>
      </w:r>
      <w:r>
        <w:rPr>
          <w:lang w:val="en-US"/>
        </w:rPr>
        <w:t xml:space="preserve">to </w:t>
      </w:r>
      <w:r w:rsidRPr="004B18E1">
        <w:rPr>
          <w:lang w:val="en-US"/>
        </w:rPr>
        <w:t xml:space="preserve">develop other design solutions affecting </w:t>
      </w:r>
      <w:r>
        <w:rPr>
          <w:lang w:val="en-US"/>
        </w:rPr>
        <w:t xml:space="preserve">the </w:t>
      </w:r>
      <w:r w:rsidRPr="004B18E1">
        <w:rPr>
          <w:lang w:val="en-US"/>
        </w:rPr>
        <w:t xml:space="preserve">prevention of RW radiation impact on the </w:t>
      </w:r>
      <w:r>
        <w:rPr>
          <w:lang w:val="en-US"/>
        </w:rPr>
        <w:t>public</w:t>
      </w:r>
      <w:r w:rsidRPr="004B18E1">
        <w:rPr>
          <w:lang w:val="en-US"/>
        </w:rPr>
        <w:t xml:space="preserve"> and </w:t>
      </w:r>
      <w:r>
        <w:rPr>
          <w:lang w:val="en-US"/>
        </w:rPr>
        <w:t xml:space="preserve">the </w:t>
      </w:r>
      <w:r w:rsidRPr="004B18E1">
        <w:rPr>
          <w:lang w:val="en-US"/>
        </w:rPr>
        <w:t>environment.</w:t>
      </w:r>
    </w:p>
    <w:p w:rsidR="00507E05" w:rsidRPr="00507E05" w:rsidRDefault="00507E05" w:rsidP="00507E05">
      <w:pPr>
        <w:pStyle w:val="a0"/>
        <w:rPr>
          <w:lang w:val="en-US"/>
        </w:rPr>
      </w:pPr>
      <w:r w:rsidRPr="00507E05">
        <w:rPr>
          <w:lang w:val="en-US"/>
        </w:rPr>
        <w:t xml:space="preserve">Quantitative values of the </w:t>
      </w:r>
      <w:r>
        <w:rPr>
          <w:lang w:val="en-US"/>
        </w:rPr>
        <w:t xml:space="preserve">indicators of the </w:t>
      </w:r>
      <w:r w:rsidRPr="00507E05">
        <w:rPr>
          <w:lang w:val="en-US"/>
        </w:rPr>
        <w:t xml:space="preserve">functional properties of </w:t>
      </w:r>
      <w:r>
        <w:rPr>
          <w:lang w:val="en-US"/>
        </w:rPr>
        <w:t>BCMs</w:t>
      </w:r>
      <w:r w:rsidRPr="00507E05">
        <w:rPr>
          <w:lang w:val="en-US"/>
        </w:rPr>
        <w:t xml:space="preserve">, at which, based on the results of </w:t>
      </w:r>
      <w:r>
        <w:rPr>
          <w:lang w:val="en-US"/>
        </w:rPr>
        <w:t xml:space="preserve">the </w:t>
      </w:r>
      <w:r w:rsidRPr="00507E05">
        <w:rPr>
          <w:lang w:val="en-US"/>
        </w:rPr>
        <w:t xml:space="preserve">predictive </w:t>
      </w:r>
      <w:r>
        <w:rPr>
          <w:lang w:val="en-US"/>
        </w:rPr>
        <w:t>analyses</w:t>
      </w:r>
      <w:r w:rsidRPr="00507E05">
        <w:rPr>
          <w:lang w:val="en-US"/>
        </w:rPr>
        <w:t xml:space="preserve"> of </w:t>
      </w:r>
      <w:r w:rsidR="00CF322F">
        <w:rPr>
          <w:lang w:val="en-US"/>
        </w:rPr>
        <w:t>a</w:t>
      </w:r>
      <w:r>
        <w:rPr>
          <w:lang w:val="en-US"/>
        </w:rPr>
        <w:t xml:space="preserve"> </w:t>
      </w:r>
      <w:r w:rsidRPr="00507E05">
        <w:rPr>
          <w:lang w:val="en-US"/>
        </w:rPr>
        <w:t xml:space="preserve">RW storage facility, the established safety functions of </w:t>
      </w:r>
      <w:r>
        <w:rPr>
          <w:lang w:val="en-US"/>
        </w:rPr>
        <w:t>BCM-based ESBs</w:t>
      </w:r>
      <w:r w:rsidRPr="00507E05">
        <w:rPr>
          <w:lang w:val="en-US"/>
        </w:rPr>
        <w:t xml:space="preserve"> are </w:t>
      </w:r>
      <w:r>
        <w:rPr>
          <w:lang w:val="en-US"/>
        </w:rPr>
        <w:t>ensured</w:t>
      </w:r>
      <w:r w:rsidRPr="00507E05">
        <w:rPr>
          <w:lang w:val="en-US"/>
        </w:rPr>
        <w:t xml:space="preserve">, should </w:t>
      </w:r>
      <w:r w:rsidRPr="00507E05">
        <w:rPr>
          <w:lang w:val="en-US"/>
        </w:rPr>
        <w:lastRenderedPageBreak/>
        <w:t xml:space="preserve">be given in the </w:t>
      </w:r>
      <w:r>
        <w:rPr>
          <w:lang w:val="en-US"/>
        </w:rPr>
        <w:t>design</w:t>
      </w:r>
      <w:r w:rsidRPr="00507E05">
        <w:rPr>
          <w:lang w:val="en-US"/>
        </w:rPr>
        <w:t xml:space="preserve"> and justified in the </w:t>
      </w:r>
      <w:r>
        <w:rPr>
          <w:lang w:val="en-US"/>
        </w:rPr>
        <w:t>SAR</w:t>
      </w:r>
      <w:r w:rsidRPr="00507E05">
        <w:rPr>
          <w:lang w:val="en-US"/>
        </w:rPr>
        <w:t xml:space="preserve"> of RW storage facilities.</w:t>
      </w:r>
    </w:p>
    <w:p w:rsidR="00957201" w:rsidRPr="00DB45C7" w:rsidRDefault="00DB45C7" w:rsidP="00E107B2">
      <w:pPr>
        <w:pStyle w:val="a"/>
        <w:rPr>
          <w:lang w:val="en-US"/>
        </w:rPr>
      </w:pPr>
      <w:r w:rsidRPr="00DB45C7">
        <w:rPr>
          <w:lang w:val="en-US"/>
        </w:rPr>
        <w:t>Recommendations for the use of barrier clay materials in radioactive waste storage facilities</w:t>
      </w:r>
    </w:p>
    <w:p w:rsidR="00DB45C7" w:rsidRPr="00DB45C7" w:rsidRDefault="00DB45C7" w:rsidP="00DB45C7">
      <w:pPr>
        <w:pStyle w:val="a0"/>
        <w:rPr>
          <w:lang w:val="en-US"/>
        </w:rPr>
      </w:pPr>
      <w:r w:rsidRPr="00DB45C7">
        <w:rPr>
          <w:lang w:val="en-US"/>
        </w:rPr>
        <w:t>When designing buffer barriers</w:t>
      </w:r>
      <w:r>
        <w:rPr>
          <w:lang w:val="en-US"/>
        </w:rPr>
        <w:t>,</w:t>
      </w:r>
      <w:r w:rsidRPr="00DB45C7">
        <w:rPr>
          <w:lang w:val="en-US"/>
        </w:rPr>
        <w:t xml:space="preserve"> </w:t>
      </w:r>
      <w:r>
        <w:rPr>
          <w:lang w:val="en-US"/>
        </w:rPr>
        <w:t>the placement of BCM-based buffer materials</w:t>
      </w:r>
      <w:r>
        <w:rPr>
          <w:rStyle w:val="aff2"/>
          <w:lang w:val="en-US"/>
        </w:rPr>
        <w:footnoteReference w:id="11"/>
      </w:r>
      <w:r>
        <w:rPr>
          <w:lang w:val="en-US"/>
        </w:rPr>
        <w:t xml:space="preserve"> </w:t>
      </w:r>
      <w:r w:rsidRPr="00DB45C7">
        <w:rPr>
          <w:lang w:val="en-US"/>
        </w:rPr>
        <w:t xml:space="preserve">should be envisaged in the internal space of RW storage facilities in a way that ensures maximum possible filling of voids. When selecting a </w:t>
      </w:r>
      <w:r>
        <w:rPr>
          <w:lang w:val="en-US"/>
        </w:rPr>
        <w:t xml:space="preserve">BCM-based </w:t>
      </w:r>
      <w:r w:rsidRPr="00DB45C7">
        <w:rPr>
          <w:lang w:val="en-US"/>
        </w:rPr>
        <w:t xml:space="preserve">buffer material, the swelling ability of </w:t>
      </w:r>
      <w:r>
        <w:rPr>
          <w:lang w:val="en-US"/>
        </w:rPr>
        <w:t>BCMs should be used</w:t>
      </w:r>
      <w:r w:rsidRPr="00DB45C7">
        <w:rPr>
          <w:lang w:val="en-US"/>
        </w:rPr>
        <w:t xml:space="preserve"> as a determining property.</w:t>
      </w:r>
    </w:p>
    <w:p w:rsidR="00DB45C7" w:rsidRPr="00DB45C7" w:rsidRDefault="00DB45C7" w:rsidP="00DB45C7">
      <w:pPr>
        <w:pStyle w:val="a0"/>
        <w:rPr>
          <w:lang w:val="en-US"/>
        </w:rPr>
      </w:pPr>
      <w:r w:rsidRPr="00DB45C7">
        <w:rPr>
          <w:lang w:val="en-US"/>
        </w:rPr>
        <w:t xml:space="preserve">When designing buffer barriers, it should be taken into account that the contact of </w:t>
      </w:r>
      <w:r>
        <w:rPr>
          <w:lang w:val="en-US"/>
        </w:rPr>
        <w:t xml:space="preserve">a BCM-based </w:t>
      </w:r>
      <w:r w:rsidRPr="00DB45C7">
        <w:rPr>
          <w:lang w:val="en-US"/>
        </w:rPr>
        <w:t xml:space="preserve">buffer material with water may result in the formation of cavities and, as a consequence, deterioration of the functional properties of </w:t>
      </w:r>
      <w:r>
        <w:rPr>
          <w:lang w:val="en-US"/>
        </w:rPr>
        <w:t xml:space="preserve">the </w:t>
      </w:r>
      <w:r w:rsidRPr="00DB45C7">
        <w:rPr>
          <w:lang w:val="en-US"/>
        </w:rPr>
        <w:t>buffer barriers.</w:t>
      </w:r>
    </w:p>
    <w:p w:rsidR="003A7941" w:rsidRPr="003A7941" w:rsidRDefault="003A7941" w:rsidP="003A7941">
      <w:pPr>
        <w:pStyle w:val="a0"/>
        <w:rPr>
          <w:lang w:val="en-US"/>
        </w:rPr>
      </w:pPr>
      <w:r w:rsidRPr="003A7941">
        <w:rPr>
          <w:lang w:val="en-US"/>
        </w:rPr>
        <w:t xml:space="preserve">When designing the </w:t>
      </w:r>
      <w:r>
        <w:rPr>
          <w:lang w:val="en-US"/>
        </w:rPr>
        <w:t>top</w:t>
      </w:r>
      <w:r w:rsidRPr="003A7941">
        <w:rPr>
          <w:lang w:val="en-US"/>
        </w:rPr>
        <w:t xml:space="preserve">, </w:t>
      </w:r>
      <w:r>
        <w:rPr>
          <w:lang w:val="en-US"/>
        </w:rPr>
        <w:t xml:space="preserve">bottom </w:t>
      </w:r>
      <w:r w:rsidRPr="003A7941">
        <w:rPr>
          <w:lang w:val="en-US"/>
        </w:rPr>
        <w:t>and side s</w:t>
      </w:r>
      <w:r>
        <w:rPr>
          <w:lang w:val="en-US"/>
        </w:rPr>
        <w:t>hields</w:t>
      </w:r>
      <w:r w:rsidRPr="003A7941">
        <w:rPr>
          <w:lang w:val="en-US"/>
        </w:rPr>
        <w:t xml:space="preserve"> of RW storage facilities</w:t>
      </w:r>
      <w:r>
        <w:rPr>
          <w:lang w:val="en-US"/>
        </w:rPr>
        <w:t>,</w:t>
      </w:r>
      <w:r w:rsidRPr="003A7941">
        <w:rPr>
          <w:lang w:val="en-US"/>
        </w:rPr>
        <w:t xml:space="preserve"> impervious layers </w:t>
      </w:r>
      <w:r>
        <w:rPr>
          <w:lang w:val="en-US"/>
        </w:rPr>
        <w:t xml:space="preserve">should be provided </w:t>
      </w:r>
      <w:r w:rsidRPr="003A7941">
        <w:rPr>
          <w:lang w:val="en-US"/>
        </w:rPr>
        <w:t xml:space="preserve">by means of layer-by-layer compaction of </w:t>
      </w:r>
      <w:r>
        <w:rPr>
          <w:lang w:val="en-US"/>
        </w:rPr>
        <w:t>BCMs</w:t>
      </w:r>
      <w:r w:rsidRPr="003A7941">
        <w:rPr>
          <w:lang w:val="en-US"/>
        </w:rPr>
        <w:t xml:space="preserve"> at optimum moisture content determined in accordance with Sections 3, 4 and 8 of GOST 22733-2016 “Interstate Standard. Soils. Method of </w:t>
      </w:r>
      <w:r>
        <w:rPr>
          <w:lang w:val="en-US"/>
        </w:rPr>
        <w:t>L</w:t>
      </w:r>
      <w:r w:rsidRPr="003A7941">
        <w:rPr>
          <w:lang w:val="en-US"/>
        </w:rPr>
        <w:t xml:space="preserve">aboratory </w:t>
      </w:r>
      <w:r>
        <w:rPr>
          <w:lang w:val="en-US"/>
        </w:rPr>
        <w:t>D</w:t>
      </w:r>
      <w:r w:rsidRPr="003A7941">
        <w:rPr>
          <w:lang w:val="en-US"/>
        </w:rPr>
        <w:t xml:space="preserve">etermination of </w:t>
      </w:r>
      <w:r>
        <w:rPr>
          <w:lang w:val="en-US"/>
        </w:rPr>
        <w:t>M</w:t>
      </w:r>
      <w:r w:rsidRPr="003A7941">
        <w:rPr>
          <w:lang w:val="en-US"/>
        </w:rPr>
        <w:t xml:space="preserve">aximum </w:t>
      </w:r>
      <w:r>
        <w:rPr>
          <w:lang w:val="en-US"/>
        </w:rPr>
        <w:t>D</w:t>
      </w:r>
      <w:r w:rsidRPr="003A7941">
        <w:rPr>
          <w:lang w:val="en-US"/>
        </w:rPr>
        <w:t>ensity,</w:t>
      </w:r>
      <w:r>
        <w:rPr>
          <w:lang w:val="en-US"/>
        </w:rPr>
        <w:t>”</w:t>
      </w:r>
      <w:r w:rsidRPr="003A7941">
        <w:rPr>
          <w:lang w:val="en-US"/>
        </w:rPr>
        <w:t xml:space="preserve"> enacted </w:t>
      </w:r>
      <w:r>
        <w:rPr>
          <w:lang w:val="en-US"/>
        </w:rPr>
        <w:t>on</w:t>
      </w:r>
      <w:r w:rsidRPr="003A7941">
        <w:rPr>
          <w:lang w:val="en-US"/>
        </w:rPr>
        <w:t xml:space="preserve"> January 1, 2017 by the order of the Federal Agency for Technical Regulation and Metrology No. 891-st dated July 28, 2016.</w:t>
      </w:r>
    </w:p>
    <w:p w:rsidR="003A7941" w:rsidRPr="003A7941" w:rsidRDefault="003A7941" w:rsidP="003A7941">
      <w:pPr>
        <w:pStyle w:val="a0"/>
        <w:rPr>
          <w:lang w:val="en-US"/>
        </w:rPr>
      </w:pPr>
      <w:r w:rsidRPr="003A7941">
        <w:rPr>
          <w:lang w:val="en-US"/>
        </w:rPr>
        <w:t xml:space="preserve">When designing impervious curtains envisaged </w:t>
      </w:r>
      <w:proofErr w:type="gramStart"/>
      <w:r w:rsidRPr="003A7941">
        <w:rPr>
          <w:lang w:val="en-US"/>
        </w:rPr>
        <w:t>to limit</w:t>
      </w:r>
      <w:proofErr w:type="gramEnd"/>
      <w:r w:rsidRPr="003A7941">
        <w:rPr>
          <w:lang w:val="en-US"/>
        </w:rPr>
        <w:t xml:space="preserve"> further migration of radionuclides released from RW storage facilities, Section 8 of SP 250.1325800.2016 “Buildings and Structures. Protection from </w:t>
      </w:r>
      <w:r>
        <w:rPr>
          <w:lang w:val="en-US"/>
        </w:rPr>
        <w:t>G</w:t>
      </w:r>
      <w:r w:rsidRPr="003A7941">
        <w:rPr>
          <w:lang w:val="en-US"/>
        </w:rPr>
        <w:t>roundwater” approved by Order of the Ministry of Construction, Housing and Communal Services of the Russian Federation No. 484/</w:t>
      </w:r>
      <w:proofErr w:type="spellStart"/>
      <w:r w:rsidRPr="003A7941">
        <w:rPr>
          <w:lang w:val="en-US"/>
        </w:rPr>
        <w:t>pr</w:t>
      </w:r>
      <w:proofErr w:type="spellEnd"/>
      <w:r w:rsidRPr="003A7941">
        <w:rPr>
          <w:lang w:val="en-US"/>
        </w:rPr>
        <w:t xml:space="preserve"> dated July 8, 2016</w:t>
      </w:r>
      <w:r>
        <w:rPr>
          <w:lang w:val="en-US"/>
        </w:rPr>
        <w:t xml:space="preserve"> should be applied</w:t>
      </w:r>
      <w:r w:rsidRPr="003A7941">
        <w:rPr>
          <w:lang w:val="en-US"/>
        </w:rPr>
        <w:t>.</w:t>
      </w:r>
    </w:p>
    <w:p w:rsidR="003A7941" w:rsidRPr="003A7941" w:rsidRDefault="003A7941" w:rsidP="003A7941">
      <w:pPr>
        <w:pStyle w:val="a0"/>
        <w:rPr>
          <w:lang w:val="en-US"/>
        </w:rPr>
      </w:pPr>
      <w:r>
        <w:rPr>
          <w:lang w:val="en-US"/>
        </w:rPr>
        <w:t>When designing</w:t>
      </w:r>
      <w:r w:rsidRPr="003A7941">
        <w:rPr>
          <w:lang w:val="en-US"/>
        </w:rPr>
        <w:t xml:space="preserve"> B</w:t>
      </w:r>
      <w:r>
        <w:rPr>
          <w:lang w:val="en-US"/>
        </w:rPr>
        <w:t>CM-based ESBs,</w:t>
      </w:r>
      <w:r w:rsidRPr="003A7941">
        <w:rPr>
          <w:lang w:val="en-US"/>
        </w:rPr>
        <w:t xml:space="preserve"> </w:t>
      </w:r>
      <w:r>
        <w:rPr>
          <w:lang w:val="en-US"/>
        </w:rPr>
        <w:t>t</w:t>
      </w:r>
      <w:r w:rsidRPr="003A7941">
        <w:rPr>
          <w:lang w:val="en-US"/>
        </w:rPr>
        <w:t xml:space="preserve">he impact of new </w:t>
      </w:r>
      <w:r>
        <w:rPr>
          <w:lang w:val="en-US"/>
        </w:rPr>
        <w:t xml:space="preserve">hazardous </w:t>
      </w:r>
      <w:r w:rsidRPr="003A7941">
        <w:rPr>
          <w:lang w:val="en-US"/>
        </w:rPr>
        <w:t xml:space="preserve">geologic and geotechnical </w:t>
      </w:r>
      <w:r>
        <w:rPr>
          <w:lang w:val="en-US"/>
        </w:rPr>
        <w:t>processes</w:t>
      </w:r>
      <w:r w:rsidRPr="003A7941">
        <w:rPr>
          <w:lang w:val="en-US"/>
        </w:rPr>
        <w:t xml:space="preserve"> that may become active during the construction of </w:t>
      </w:r>
      <w:r>
        <w:rPr>
          <w:lang w:val="en-US"/>
        </w:rPr>
        <w:t>BCM-based ESBs</w:t>
      </w:r>
      <w:r w:rsidRPr="003A7941">
        <w:rPr>
          <w:lang w:val="en-US"/>
        </w:rPr>
        <w:t xml:space="preserve"> should be assessed.</w:t>
      </w:r>
    </w:p>
    <w:p w:rsidR="00DF6F85" w:rsidRPr="00DF6F85" w:rsidRDefault="00DF6F85" w:rsidP="00DF6F85">
      <w:pPr>
        <w:pStyle w:val="a0"/>
        <w:rPr>
          <w:lang w:val="en-US"/>
        </w:rPr>
      </w:pPr>
      <w:r w:rsidRPr="00DF6F85">
        <w:rPr>
          <w:lang w:val="en-US"/>
        </w:rPr>
        <w:lastRenderedPageBreak/>
        <w:t xml:space="preserve">In order to limit the penetration of atmospheric water into the inner space of RW storage facilities, as well as to preserve the functional properties of impervious layers, the </w:t>
      </w:r>
      <w:r>
        <w:rPr>
          <w:lang w:val="en-US"/>
        </w:rPr>
        <w:t>top</w:t>
      </w:r>
      <w:r w:rsidRPr="00DF6F85">
        <w:rPr>
          <w:lang w:val="en-US"/>
        </w:rPr>
        <w:t xml:space="preserve"> screens should be arranged </w:t>
      </w:r>
      <w:r>
        <w:rPr>
          <w:lang w:val="en-US"/>
        </w:rPr>
        <w:t>using the following</w:t>
      </w:r>
      <w:r w:rsidRPr="00DF6F85">
        <w:rPr>
          <w:lang w:val="en-US"/>
        </w:rPr>
        <w:t>:</w:t>
      </w:r>
    </w:p>
    <w:p w:rsidR="00DF6F85" w:rsidRPr="00DF6F85" w:rsidRDefault="00DF6F85" w:rsidP="00DF6F85">
      <w:pPr>
        <w:pStyle w:val="a0"/>
        <w:numPr>
          <w:ilvl w:val="0"/>
          <w:numId w:val="0"/>
        </w:numPr>
        <w:ind w:left="709"/>
        <w:rPr>
          <w:lang w:val="en-US"/>
        </w:rPr>
      </w:pPr>
      <w:bookmarkStart w:id="1" w:name="_Hlk141255598"/>
      <w:proofErr w:type="gramStart"/>
      <w:r w:rsidRPr="00DF6F85">
        <w:rPr>
          <w:lang w:val="en-US"/>
        </w:rPr>
        <w:t>drainage</w:t>
      </w:r>
      <w:proofErr w:type="gramEnd"/>
      <w:r w:rsidRPr="00DF6F85">
        <w:rPr>
          <w:lang w:val="en-US"/>
        </w:rPr>
        <w:t xml:space="preserve"> layer of sand and/or gravel;</w:t>
      </w:r>
    </w:p>
    <w:p w:rsidR="00DF6F85" w:rsidRPr="00DF6F85" w:rsidRDefault="00DF6F85" w:rsidP="00DF6F85">
      <w:pPr>
        <w:pStyle w:val="a0"/>
        <w:numPr>
          <w:ilvl w:val="0"/>
          <w:numId w:val="0"/>
        </w:numPr>
        <w:ind w:left="709"/>
        <w:rPr>
          <w:lang w:val="en-US"/>
        </w:rPr>
      </w:pPr>
      <w:proofErr w:type="gramStart"/>
      <w:r w:rsidRPr="00DF6F85">
        <w:rPr>
          <w:lang w:val="en-US"/>
        </w:rPr>
        <w:t>protective</w:t>
      </w:r>
      <w:proofErr w:type="gramEnd"/>
      <w:r w:rsidRPr="00DF6F85">
        <w:rPr>
          <w:lang w:val="en-US"/>
        </w:rPr>
        <w:t xml:space="preserve"> layer of local soil;</w:t>
      </w:r>
    </w:p>
    <w:p w:rsidR="00DF6F85" w:rsidRPr="00C322DE" w:rsidRDefault="00DF6F85" w:rsidP="00DF6F85">
      <w:pPr>
        <w:pStyle w:val="a0"/>
        <w:numPr>
          <w:ilvl w:val="0"/>
          <w:numId w:val="0"/>
        </w:numPr>
        <w:ind w:firstLine="709"/>
        <w:rPr>
          <w:lang w:val="en-US"/>
        </w:rPr>
      </w:pPr>
      <w:proofErr w:type="gramStart"/>
      <w:r w:rsidRPr="00DF6F85">
        <w:rPr>
          <w:lang w:val="en-US"/>
        </w:rPr>
        <w:t>soil</w:t>
      </w:r>
      <w:proofErr w:type="gramEnd"/>
      <w:r w:rsidRPr="00C322DE">
        <w:rPr>
          <w:lang w:val="en-US"/>
        </w:rPr>
        <w:t xml:space="preserve"> </w:t>
      </w:r>
      <w:r w:rsidRPr="00DF6F85">
        <w:rPr>
          <w:lang w:val="en-US"/>
        </w:rPr>
        <w:t>and</w:t>
      </w:r>
      <w:r w:rsidRPr="00C322DE">
        <w:rPr>
          <w:lang w:val="en-US"/>
        </w:rPr>
        <w:t xml:space="preserve"> </w:t>
      </w:r>
      <w:r w:rsidRPr="00DF6F85">
        <w:rPr>
          <w:lang w:val="en-US"/>
        </w:rPr>
        <w:t>vegetation</w:t>
      </w:r>
      <w:r w:rsidRPr="00C322DE">
        <w:rPr>
          <w:lang w:val="en-US"/>
        </w:rPr>
        <w:t xml:space="preserve"> </w:t>
      </w:r>
      <w:r w:rsidRPr="00DF6F85">
        <w:rPr>
          <w:lang w:val="en-US"/>
        </w:rPr>
        <w:t>cover</w:t>
      </w:r>
      <w:r w:rsidRPr="00C322DE">
        <w:rPr>
          <w:lang w:val="en-US"/>
        </w:rPr>
        <w:t>;</w:t>
      </w:r>
    </w:p>
    <w:p w:rsidR="00DF6F85" w:rsidRDefault="00DF6F85" w:rsidP="0037438C">
      <w:pPr>
        <w:pStyle w:val="a0"/>
        <w:numPr>
          <w:ilvl w:val="0"/>
          <w:numId w:val="0"/>
        </w:numPr>
        <w:ind w:firstLine="709"/>
        <w:rPr>
          <w:lang w:val="en-US"/>
        </w:rPr>
      </w:pPr>
      <w:proofErr w:type="gramStart"/>
      <w:r w:rsidRPr="00DF6F85">
        <w:rPr>
          <w:lang w:val="en-US"/>
        </w:rPr>
        <w:t>capillary</w:t>
      </w:r>
      <w:r>
        <w:rPr>
          <w:lang w:val="en-US"/>
        </w:rPr>
        <w:t>-breaking</w:t>
      </w:r>
      <w:proofErr w:type="gramEnd"/>
      <w:r w:rsidRPr="00DF6F85">
        <w:rPr>
          <w:lang w:val="en-US"/>
        </w:rPr>
        <w:t xml:space="preserve"> layer (should be used in</w:t>
      </w:r>
      <w:r>
        <w:rPr>
          <w:lang w:val="en-US"/>
        </w:rPr>
        <w:t xml:space="preserve"> the SRWDF top shields</w:t>
      </w:r>
      <w:r w:rsidRPr="00DF6F85">
        <w:rPr>
          <w:lang w:val="en-US"/>
        </w:rPr>
        <w:t xml:space="preserve"> (when converted to </w:t>
      </w:r>
      <w:r>
        <w:rPr>
          <w:lang w:val="en-US"/>
        </w:rPr>
        <w:t>SRWPFs</w:t>
      </w:r>
      <w:r w:rsidRPr="00DF6F85">
        <w:rPr>
          <w:lang w:val="en-US"/>
        </w:rPr>
        <w:t xml:space="preserve"> and/or </w:t>
      </w:r>
      <w:r>
        <w:rPr>
          <w:lang w:val="en-US"/>
        </w:rPr>
        <w:t>NSRWDFs</w:t>
      </w:r>
      <w:r w:rsidRPr="00DF6F85">
        <w:rPr>
          <w:lang w:val="en-US"/>
        </w:rPr>
        <w:t xml:space="preserve">), where the buffer barrier and impervious layer of the </w:t>
      </w:r>
      <w:r>
        <w:rPr>
          <w:lang w:val="en-US"/>
        </w:rPr>
        <w:t>top shield</w:t>
      </w:r>
      <w:r w:rsidRPr="00DF6F85">
        <w:rPr>
          <w:lang w:val="en-US"/>
        </w:rPr>
        <w:t xml:space="preserve"> have direct contact).</w:t>
      </w:r>
    </w:p>
    <w:p w:rsidR="00DF6F85" w:rsidRPr="00DF6F85" w:rsidRDefault="00DF6F85" w:rsidP="00DF6F85">
      <w:pPr>
        <w:pStyle w:val="a0"/>
        <w:rPr>
          <w:lang w:val="en-US"/>
        </w:rPr>
      </w:pPr>
      <w:r w:rsidRPr="00DF6F85">
        <w:rPr>
          <w:lang w:val="en-US"/>
        </w:rPr>
        <w:t xml:space="preserve">One or more impervious layers should be provided in the </w:t>
      </w:r>
      <w:r>
        <w:rPr>
          <w:lang w:val="en-US"/>
        </w:rPr>
        <w:t>top</w:t>
      </w:r>
      <w:r w:rsidRPr="00DF6F85">
        <w:rPr>
          <w:lang w:val="en-US"/>
        </w:rPr>
        <w:t xml:space="preserve">, </w:t>
      </w:r>
      <w:r>
        <w:rPr>
          <w:lang w:val="en-US"/>
        </w:rPr>
        <w:t>bottom</w:t>
      </w:r>
      <w:r w:rsidRPr="00DF6F85">
        <w:rPr>
          <w:lang w:val="en-US"/>
        </w:rPr>
        <w:t xml:space="preserve"> and side s</w:t>
      </w:r>
      <w:r>
        <w:rPr>
          <w:lang w:val="en-US"/>
        </w:rPr>
        <w:t>hield</w:t>
      </w:r>
      <w:r w:rsidRPr="00DF6F85">
        <w:rPr>
          <w:lang w:val="en-US"/>
        </w:rPr>
        <w:t xml:space="preserve"> structures.</w:t>
      </w:r>
    </w:p>
    <w:p w:rsidR="008513D1" w:rsidRPr="008513D1" w:rsidRDefault="008513D1" w:rsidP="008513D1">
      <w:pPr>
        <w:pStyle w:val="a0"/>
        <w:rPr>
          <w:lang w:val="en-US"/>
        </w:rPr>
      </w:pPr>
      <w:r w:rsidRPr="008513D1">
        <w:rPr>
          <w:lang w:val="en-US"/>
        </w:rPr>
        <w:t xml:space="preserve">In order to form an integral </w:t>
      </w:r>
      <w:r>
        <w:rPr>
          <w:lang w:val="en-US"/>
        </w:rPr>
        <w:t>BCM-based ESB</w:t>
      </w:r>
      <w:r w:rsidRPr="008513D1">
        <w:rPr>
          <w:lang w:val="en-US"/>
        </w:rPr>
        <w:t xml:space="preserve"> (clay </w:t>
      </w:r>
      <w:r>
        <w:rPr>
          <w:lang w:val="en-US"/>
        </w:rPr>
        <w:t>retainer</w:t>
      </w:r>
      <w:r w:rsidRPr="008513D1">
        <w:rPr>
          <w:lang w:val="en-US"/>
        </w:rPr>
        <w:t>)</w:t>
      </w:r>
      <w:r>
        <w:rPr>
          <w:lang w:val="en-US"/>
        </w:rPr>
        <w:t xml:space="preserve"> </w:t>
      </w:r>
      <w:r w:rsidRPr="008513D1">
        <w:rPr>
          <w:lang w:val="en-US"/>
        </w:rPr>
        <w:t>around RW storage facilities</w:t>
      </w:r>
      <w:r>
        <w:rPr>
          <w:lang w:val="en-US"/>
        </w:rPr>
        <w:t>,</w:t>
      </w:r>
      <w:r w:rsidRPr="008513D1">
        <w:rPr>
          <w:lang w:val="en-US"/>
        </w:rPr>
        <w:t xml:space="preserve"> the roof and bottom of </w:t>
      </w:r>
      <w:r>
        <w:rPr>
          <w:lang w:val="en-US"/>
        </w:rPr>
        <w:t xml:space="preserve">the </w:t>
      </w:r>
      <w:r w:rsidRPr="008513D1">
        <w:rPr>
          <w:lang w:val="en-US"/>
        </w:rPr>
        <w:t xml:space="preserve">impervious layers of </w:t>
      </w:r>
      <w:r>
        <w:rPr>
          <w:lang w:val="en-US"/>
        </w:rPr>
        <w:t>the side</w:t>
      </w:r>
      <w:r w:rsidRPr="008513D1">
        <w:rPr>
          <w:lang w:val="en-US"/>
        </w:rPr>
        <w:t xml:space="preserve"> s</w:t>
      </w:r>
      <w:r>
        <w:rPr>
          <w:lang w:val="en-US"/>
        </w:rPr>
        <w:t>hields</w:t>
      </w:r>
      <w:r w:rsidRPr="008513D1">
        <w:rPr>
          <w:lang w:val="en-US"/>
        </w:rPr>
        <w:t xml:space="preserve"> </w:t>
      </w:r>
      <w:r>
        <w:rPr>
          <w:lang w:val="en-US"/>
        </w:rPr>
        <w:t xml:space="preserve">should be covered </w:t>
      </w:r>
      <w:r w:rsidRPr="008513D1">
        <w:rPr>
          <w:lang w:val="en-US"/>
        </w:rPr>
        <w:t xml:space="preserve">with impervious layers of </w:t>
      </w:r>
      <w:r>
        <w:rPr>
          <w:lang w:val="en-US"/>
        </w:rPr>
        <w:t>top</w:t>
      </w:r>
      <w:r w:rsidRPr="008513D1">
        <w:rPr>
          <w:lang w:val="en-US"/>
        </w:rPr>
        <w:t xml:space="preserve"> and </w:t>
      </w:r>
      <w:r>
        <w:rPr>
          <w:lang w:val="en-US"/>
        </w:rPr>
        <w:t>bottom shields</w:t>
      </w:r>
      <w:r w:rsidRPr="008513D1">
        <w:rPr>
          <w:lang w:val="en-US"/>
        </w:rPr>
        <w:t>, respectively.</w:t>
      </w:r>
    </w:p>
    <w:p w:rsidR="008513D1" w:rsidRPr="008513D1" w:rsidRDefault="008513D1" w:rsidP="008513D1">
      <w:pPr>
        <w:pStyle w:val="a0"/>
        <w:rPr>
          <w:lang w:val="en-US"/>
        </w:rPr>
      </w:pPr>
      <w:r>
        <w:rPr>
          <w:lang w:val="en-US"/>
        </w:rPr>
        <w:t>If</w:t>
      </w:r>
      <w:r w:rsidRPr="008513D1">
        <w:rPr>
          <w:lang w:val="en-US"/>
        </w:rPr>
        <w:t xml:space="preserve"> natural clay soils </w:t>
      </w:r>
      <w:r>
        <w:rPr>
          <w:lang w:val="en-US"/>
        </w:rPr>
        <w:t>with the</w:t>
      </w:r>
      <w:r w:rsidRPr="008513D1">
        <w:rPr>
          <w:lang w:val="en-US"/>
        </w:rPr>
        <w:t xml:space="preserve"> thickness and quantitative values of </w:t>
      </w:r>
      <w:r>
        <w:rPr>
          <w:lang w:val="en-US"/>
        </w:rPr>
        <w:t xml:space="preserve">the </w:t>
      </w:r>
      <w:r w:rsidRPr="008513D1">
        <w:rPr>
          <w:lang w:val="en-US"/>
        </w:rPr>
        <w:t xml:space="preserve">indicators of </w:t>
      </w:r>
      <w:r>
        <w:rPr>
          <w:lang w:val="en-US"/>
        </w:rPr>
        <w:t xml:space="preserve">the </w:t>
      </w:r>
      <w:r w:rsidRPr="008513D1">
        <w:rPr>
          <w:lang w:val="en-US"/>
        </w:rPr>
        <w:t xml:space="preserve">functional properties, which ensure </w:t>
      </w:r>
      <w:r>
        <w:rPr>
          <w:lang w:val="en-US"/>
        </w:rPr>
        <w:t xml:space="preserve">the </w:t>
      </w:r>
      <w:r w:rsidRPr="008513D1">
        <w:rPr>
          <w:lang w:val="en-US"/>
        </w:rPr>
        <w:t xml:space="preserve">performance of safety functions of </w:t>
      </w:r>
      <w:r>
        <w:rPr>
          <w:lang w:val="en-US"/>
        </w:rPr>
        <w:t xml:space="preserve">the </w:t>
      </w:r>
      <w:r w:rsidRPr="008513D1">
        <w:rPr>
          <w:lang w:val="en-US"/>
        </w:rPr>
        <w:t xml:space="preserve">impervious layer of the </w:t>
      </w:r>
      <w:r>
        <w:rPr>
          <w:lang w:val="en-US"/>
        </w:rPr>
        <w:t>bottom shield</w:t>
      </w:r>
      <w:r w:rsidRPr="008513D1">
        <w:rPr>
          <w:lang w:val="en-US"/>
        </w:rPr>
        <w:t xml:space="preserve">, lie directly under the RW storage facility </w:t>
      </w:r>
      <w:r>
        <w:rPr>
          <w:lang w:val="en-US"/>
        </w:rPr>
        <w:t>structure</w:t>
      </w:r>
      <w:r w:rsidRPr="008513D1">
        <w:rPr>
          <w:lang w:val="en-US"/>
        </w:rPr>
        <w:t xml:space="preserve">, impervious layers should not be built in the base of </w:t>
      </w:r>
      <w:r>
        <w:rPr>
          <w:lang w:val="en-US"/>
        </w:rPr>
        <w:t xml:space="preserve">the </w:t>
      </w:r>
      <w:r w:rsidRPr="008513D1">
        <w:rPr>
          <w:lang w:val="en-US"/>
        </w:rPr>
        <w:t xml:space="preserve">RW storage facilities or their thickness should </w:t>
      </w:r>
      <w:r>
        <w:rPr>
          <w:lang w:val="en-US"/>
        </w:rPr>
        <w:t xml:space="preserve">not </w:t>
      </w:r>
      <w:r w:rsidRPr="008513D1">
        <w:rPr>
          <w:lang w:val="en-US"/>
        </w:rPr>
        <w:t>be limited.</w:t>
      </w:r>
    </w:p>
    <w:p w:rsidR="0062796E" w:rsidRPr="0062796E" w:rsidRDefault="0062796E" w:rsidP="0062796E">
      <w:pPr>
        <w:pStyle w:val="a0"/>
        <w:rPr>
          <w:lang w:val="en-US"/>
        </w:rPr>
      </w:pPr>
      <w:r w:rsidRPr="0062796E">
        <w:rPr>
          <w:lang w:val="en-US"/>
        </w:rPr>
        <w:t xml:space="preserve">In order to preserve </w:t>
      </w:r>
      <w:r>
        <w:rPr>
          <w:lang w:val="en-US"/>
        </w:rPr>
        <w:t xml:space="preserve">the </w:t>
      </w:r>
      <w:r w:rsidRPr="0062796E">
        <w:rPr>
          <w:lang w:val="en-US"/>
        </w:rPr>
        <w:t xml:space="preserve">functional properties of </w:t>
      </w:r>
      <w:r>
        <w:rPr>
          <w:lang w:val="en-US"/>
        </w:rPr>
        <w:t xml:space="preserve">BCMs of the </w:t>
      </w:r>
      <w:r w:rsidRPr="0062796E">
        <w:rPr>
          <w:lang w:val="en-US"/>
        </w:rPr>
        <w:t xml:space="preserve">impervious layers and </w:t>
      </w:r>
      <w:r>
        <w:rPr>
          <w:lang w:val="en-US"/>
        </w:rPr>
        <w:t xml:space="preserve">to </w:t>
      </w:r>
      <w:r w:rsidRPr="0062796E">
        <w:rPr>
          <w:lang w:val="en-US"/>
        </w:rPr>
        <w:t xml:space="preserve">reduce </w:t>
      </w:r>
      <w:r>
        <w:rPr>
          <w:lang w:val="en-US"/>
        </w:rPr>
        <w:t xml:space="preserve">the </w:t>
      </w:r>
      <w:r w:rsidRPr="0062796E">
        <w:rPr>
          <w:lang w:val="en-US"/>
        </w:rPr>
        <w:t xml:space="preserve">water permeability of </w:t>
      </w:r>
      <w:r>
        <w:rPr>
          <w:lang w:val="en-US"/>
        </w:rPr>
        <w:t>the top, bottom and side shields</w:t>
      </w:r>
      <w:r w:rsidRPr="0062796E">
        <w:rPr>
          <w:lang w:val="en-US"/>
        </w:rPr>
        <w:t xml:space="preserve">, impermeable </w:t>
      </w:r>
      <w:proofErr w:type="spellStart"/>
      <w:r w:rsidRPr="0062796E">
        <w:rPr>
          <w:lang w:val="en-US"/>
        </w:rPr>
        <w:t>geosynthetic</w:t>
      </w:r>
      <w:proofErr w:type="spellEnd"/>
      <w:r w:rsidRPr="0062796E">
        <w:rPr>
          <w:lang w:val="en-US"/>
        </w:rPr>
        <w:t xml:space="preserve"> roll</w:t>
      </w:r>
      <w:r>
        <w:rPr>
          <w:lang w:val="en-US"/>
        </w:rPr>
        <w:t>ed</w:t>
      </w:r>
      <w:r w:rsidRPr="0062796E">
        <w:rPr>
          <w:lang w:val="en-US"/>
        </w:rPr>
        <w:t xml:space="preserve"> materials (geomembranes, bentonite mats) should be placed on the inner side of</w:t>
      </w:r>
      <w:r>
        <w:rPr>
          <w:lang w:val="en-US"/>
        </w:rPr>
        <w:t xml:space="preserve"> the</w:t>
      </w:r>
      <w:r w:rsidRPr="0062796E">
        <w:rPr>
          <w:lang w:val="en-US"/>
        </w:rPr>
        <w:t xml:space="preserve"> impervious layers</w:t>
      </w:r>
      <w:r>
        <w:rPr>
          <w:lang w:val="en-US"/>
        </w:rPr>
        <w:t>.</w:t>
      </w:r>
      <w:r w:rsidRPr="0062796E">
        <w:rPr>
          <w:lang w:val="en-US"/>
        </w:rPr>
        <w:t xml:space="preserve"> </w:t>
      </w:r>
      <w:r>
        <w:rPr>
          <w:lang w:val="en-US"/>
        </w:rPr>
        <w:t>T</w:t>
      </w:r>
      <w:r w:rsidRPr="0062796E">
        <w:rPr>
          <w:lang w:val="en-US"/>
        </w:rPr>
        <w:t xml:space="preserve">he requirements to characteristics </w:t>
      </w:r>
      <w:r>
        <w:rPr>
          <w:lang w:val="en-US"/>
        </w:rPr>
        <w:t xml:space="preserve">of the said materials </w:t>
      </w:r>
      <w:r w:rsidRPr="0062796E">
        <w:rPr>
          <w:lang w:val="en-US"/>
        </w:rPr>
        <w:t xml:space="preserve">should be </w:t>
      </w:r>
      <w:r>
        <w:rPr>
          <w:lang w:val="en-US"/>
        </w:rPr>
        <w:t>defined</w:t>
      </w:r>
      <w:r w:rsidRPr="0062796E">
        <w:rPr>
          <w:lang w:val="en-US"/>
        </w:rPr>
        <w:t xml:space="preserve"> in the design of RW storage facilities in accordance with the </w:t>
      </w:r>
      <w:r>
        <w:rPr>
          <w:lang w:val="en-US"/>
        </w:rPr>
        <w:t xml:space="preserve">manufacturers’ </w:t>
      </w:r>
      <w:r w:rsidRPr="0062796E">
        <w:rPr>
          <w:lang w:val="en-US"/>
        </w:rPr>
        <w:t>technical specifications.</w:t>
      </w:r>
    </w:p>
    <w:p w:rsidR="0062796E" w:rsidRPr="0062796E" w:rsidRDefault="0062796E" w:rsidP="0062796E">
      <w:pPr>
        <w:pStyle w:val="a0"/>
        <w:rPr>
          <w:lang w:val="en-US"/>
        </w:rPr>
      </w:pPr>
      <w:r w:rsidRPr="0062796E">
        <w:rPr>
          <w:lang w:val="en-US"/>
        </w:rPr>
        <w:t>When swelling B</w:t>
      </w:r>
      <w:r>
        <w:rPr>
          <w:lang w:val="en-US"/>
        </w:rPr>
        <w:t>C</w:t>
      </w:r>
      <w:r w:rsidRPr="0062796E">
        <w:rPr>
          <w:lang w:val="en-US"/>
        </w:rPr>
        <w:t>M</w:t>
      </w:r>
      <w:r>
        <w:rPr>
          <w:lang w:val="en-US"/>
        </w:rPr>
        <w:t>s</w:t>
      </w:r>
      <w:r w:rsidRPr="0062796E">
        <w:rPr>
          <w:lang w:val="en-US"/>
        </w:rPr>
        <w:t xml:space="preserve"> </w:t>
      </w:r>
      <w:r>
        <w:rPr>
          <w:lang w:val="en-US"/>
        </w:rPr>
        <w:t>are</w:t>
      </w:r>
      <w:r w:rsidRPr="0062796E">
        <w:rPr>
          <w:lang w:val="en-US"/>
        </w:rPr>
        <w:t xml:space="preserve"> used as part of B</w:t>
      </w:r>
      <w:r>
        <w:rPr>
          <w:lang w:val="en-US"/>
        </w:rPr>
        <w:t>C</w:t>
      </w:r>
      <w:r w:rsidRPr="0062796E">
        <w:rPr>
          <w:lang w:val="en-US"/>
        </w:rPr>
        <w:t>M</w:t>
      </w:r>
      <w:r>
        <w:rPr>
          <w:lang w:val="en-US"/>
        </w:rPr>
        <w:t>-based ESBs</w:t>
      </w:r>
      <w:r w:rsidRPr="0062796E">
        <w:rPr>
          <w:lang w:val="en-US"/>
        </w:rPr>
        <w:t xml:space="preserve">, </w:t>
      </w:r>
      <w:r>
        <w:rPr>
          <w:lang w:val="en-US"/>
        </w:rPr>
        <w:t>also</w:t>
      </w:r>
      <w:r w:rsidRPr="0062796E">
        <w:rPr>
          <w:lang w:val="en-US"/>
        </w:rPr>
        <w:t xml:space="preserve"> as additives, the possible impact of </w:t>
      </w:r>
      <w:r>
        <w:rPr>
          <w:lang w:val="en-US"/>
        </w:rPr>
        <w:t>BCM</w:t>
      </w:r>
      <w:r w:rsidRPr="0062796E">
        <w:rPr>
          <w:lang w:val="en-US"/>
        </w:rPr>
        <w:t xml:space="preserve"> swelling on the functioning of </w:t>
      </w:r>
      <w:r>
        <w:rPr>
          <w:lang w:val="en-US"/>
        </w:rPr>
        <w:t>ESBs</w:t>
      </w:r>
      <w:r w:rsidRPr="0062796E">
        <w:rPr>
          <w:lang w:val="en-US"/>
        </w:rPr>
        <w:t xml:space="preserve"> should be assessed</w:t>
      </w:r>
      <w:r>
        <w:rPr>
          <w:lang w:val="en-US"/>
        </w:rPr>
        <w:t>,</w:t>
      </w:r>
      <w:r w:rsidRPr="0062796E">
        <w:rPr>
          <w:lang w:val="en-US"/>
        </w:rPr>
        <w:t xml:space="preserve"> and </w:t>
      </w:r>
      <w:r>
        <w:rPr>
          <w:lang w:val="en-US"/>
        </w:rPr>
        <w:t>BCM-based ESBs</w:t>
      </w:r>
      <w:r w:rsidRPr="0062796E">
        <w:rPr>
          <w:lang w:val="en-US"/>
        </w:rPr>
        <w:t xml:space="preserve"> should be </w:t>
      </w:r>
      <w:r>
        <w:rPr>
          <w:lang w:val="en-US"/>
        </w:rPr>
        <w:t>designed on the basis of</w:t>
      </w:r>
      <w:r w:rsidRPr="0062796E">
        <w:rPr>
          <w:lang w:val="en-US"/>
        </w:rPr>
        <w:t xml:space="preserve"> the assessments.</w:t>
      </w:r>
    </w:p>
    <w:p w:rsidR="008735B6" w:rsidRPr="008735B6" w:rsidRDefault="008735B6" w:rsidP="008735B6">
      <w:pPr>
        <w:pStyle w:val="a0"/>
        <w:rPr>
          <w:lang w:val="en-US"/>
        </w:rPr>
      </w:pPr>
      <w:r w:rsidRPr="008735B6">
        <w:rPr>
          <w:lang w:val="en-US"/>
        </w:rPr>
        <w:lastRenderedPageBreak/>
        <w:t>Quality requirements for the materials used as additives to B</w:t>
      </w:r>
      <w:r>
        <w:rPr>
          <w:lang w:val="en-US"/>
        </w:rPr>
        <w:t>C</w:t>
      </w:r>
      <w:r w:rsidRPr="008735B6">
        <w:rPr>
          <w:lang w:val="en-US"/>
        </w:rPr>
        <w:t>M</w:t>
      </w:r>
      <w:r>
        <w:rPr>
          <w:lang w:val="en-US"/>
        </w:rPr>
        <w:t>s</w:t>
      </w:r>
      <w:r w:rsidRPr="008735B6">
        <w:rPr>
          <w:lang w:val="en-US"/>
        </w:rPr>
        <w:t xml:space="preserve"> and </w:t>
      </w:r>
      <w:r>
        <w:rPr>
          <w:lang w:val="en-US"/>
        </w:rPr>
        <w:t>the integrated</w:t>
      </w:r>
      <w:r w:rsidRPr="008735B6">
        <w:rPr>
          <w:lang w:val="en-US"/>
        </w:rPr>
        <w:t xml:space="preserve"> compositions should be established and justified in the design and </w:t>
      </w:r>
      <w:r>
        <w:rPr>
          <w:lang w:val="en-US"/>
        </w:rPr>
        <w:t xml:space="preserve">presented in </w:t>
      </w:r>
      <w:r w:rsidRPr="008735B6">
        <w:rPr>
          <w:lang w:val="en-US"/>
        </w:rPr>
        <w:t xml:space="preserve">the </w:t>
      </w:r>
      <w:r>
        <w:rPr>
          <w:lang w:val="en-US"/>
        </w:rPr>
        <w:t>SAR</w:t>
      </w:r>
      <w:r w:rsidRPr="008735B6">
        <w:rPr>
          <w:lang w:val="en-US"/>
        </w:rPr>
        <w:t xml:space="preserve"> of RW storage facilities.</w:t>
      </w:r>
    </w:p>
    <w:bookmarkEnd w:id="1"/>
    <w:p w:rsidR="008735B6" w:rsidRPr="008735B6" w:rsidRDefault="008735B6" w:rsidP="008735B6">
      <w:pPr>
        <w:pStyle w:val="a0"/>
        <w:rPr>
          <w:lang w:val="en-US"/>
        </w:rPr>
      </w:pPr>
      <w:r w:rsidRPr="008735B6">
        <w:rPr>
          <w:lang w:val="en-US"/>
        </w:rPr>
        <w:t>When mixtures of two or more B</w:t>
      </w:r>
      <w:r>
        <w:rPr>
          <w:lang w:val="en-US"/>
        </w:rPr>
        <w:t>C</w:t>
      </w:r>
      <w:r w:rsidRPr="008735B6">
        <w:rPr>
          <w:lang w:val="en-US"/>
        </w:rPr>
        <w:t xml:space="preserve">Ms are used to </w:t>
      </w:r>
      <w:r>
        <w:rPr>
          <w:lang w:val="en-US"/>
        </w:rPr>
        <w:t xml:space="preserve">make </w:t>
      </w:r>
      <w:r w:rsidRPr="008735B6">
        <w:rPr>
          <w:lang w:val="en-US"/>
        </w:rPr>
        <w:t>B</w:t>
      </w:r>
      <w:r>
        <w:rPr>
          <w:lang w:val="en-US"/>
        </w:rPr>
        <w:t>C</w:t>
      </w:r>
      <w:r w:rsidRPr="008735B6">
        <w:rPr>
          <w:lang w:val="en-US"/>
        </w:rPr>
        <w:t>M</w:t>
      </w:r>
      <w:r>
        <w:rPr>
          <w:lang w:val="en-US"/>
        </w:rPr>
        <w:t>-based ESBs</w:t>
      </w:r>
      <w:r w:rsidRPr="008735B6">
        <w:rPr>
          <w:lang w:val="en-US"/>
        </w:rPr>
        <w:t xml:space="preserve">, the selection of the </w:t>
      </w:r>
      <w:r>
        <w:rPr>
          <w:lang w:val="en-US"/>
        </w:rPr>
        <w:t xml:space="preserve">BCM </w:t>
      </w:r>
      <w:r w:rsidRPr="008735B6">
        <w:rPr>
          <w:lang w:val="en-US"/>
        </w:rPr>
        <w:t>composition should be justified in laboratory conditions.</w:t>
      </w:r>
    </w:p>
    <w:p w:rsidR="008735B6" w:rsidRPr="008735B6" w:rsidRDefault="008735B6" w:rsidP="008735B6">
      <w:pPr>
        <w:pStyle w:val="a0"/>
        <w:rPr>
          <w:lang w:val="en-US"/>
        </w:rPr>
      </w:pPr>
      <w:r>
        <w:rPr>
          <w:lang w:val="en-US"/>
        </w:rPr>
        <w:t>C</w:t>
      </w:r>
      <w:r w:rsidRPr="008735B6">
        <w:rPr>
          <w:lang w:val="en-US"/>
        </w:rPr>
        <w:t>haracteristics of composition, structure and property indicators of mixed B</w:t>
      </w:r>
      <w:r>
        <w:rPr>
          <w:lang w:val="en-US"/>
        </w:rPr>
        <w:t>C</w:t>
      </w:r>
      <w:r w:rsidRPr="008735B6">
        <w:rPr>
          <w:lang w:val="en-US"/>
        </w:rPr>
        <w:t>M</w:t>
      </w:r>
      <w:r>
        <w:rPr>
          <w:lang w:val="en-US"/>
        </w:rPr>
        <w:t>s</w:t>
      </w:r>
      <w:r w:rsidRPr="008735B6">
        <w:rPr>
          <w:lang w:val="en-US"/>
        </w:rPr>
        <w:t xml:space="preserve"> should be </w:t>
      </w:r>
      <w:r>
        <w:rPr>
          <w:lang w:val="en-US"/>
        </w:rPr>
        <w:t xml:space="preserve">determined </w:t>
      </w:r>
      <w:r w:rsidRPr="008735B6">
        <w:rPr>
          <w:lang w:val="en-US"/>
        </w:rPr>
        <w:t xml:space="preserve">both for the mixture as a whole and for each of its components separately. The results of laboratory tests of selected </w:t>
      </w:r>
      <w:r>
        <w:rPr>
          <w:lang w:val="en-US"/>
        </w:rPr>
        <w:t>mixed</w:t>
      </w:r>
      <w:r w:rsidRPr="008735B6">
        <w:rPr>
          <w:lang w:val="en-US"/>
        </w:rPr>
        <w:t xml:space="preserve"> B</w:t>
      </w:r>
      <w:r>
        <w:rPr>
          <w:lang w:val="en-US"/>
        </w:rPr>
        <w:t>C</w:t>
      </w:r>
      <w:r w:rsidRPr="008735B6">
        <w:rPr>
          <w:lang w:val="en-US"/>
        </w:rPr>
        <w:t>M</w:t>
      </w:r>
      <w:r>
        <w:rPr>
          <w:lang w:val="en-US"/>
        </w:rPr>
        <w:t>s</w:t>
      </w:r>
      <w:r w:rsidRPr="008735B6">
        <w:rPr>
          <w:lang w:val="en-US"/>
        </w:rPr>
        <w:t xml:space="preserve"> should be given in the design and </w:t>
      </w:r>
      <w:r>
        <w:rPr>
          <w:lang w:val="en-US"/>
        </w:rPr>
        <w:t>SAR</w:t>
      </w:r>
      <w:r w:rsidRPr="008735B6">
        <w:rPr>
          <w:lang w:val="en-US"/>
        </w:rPr>
        <w:t xml:space="preserve"> of RW storage facilities with indication of the mass ratio of the </w:t>
      </w:r>
      <w:r>
        <w:rPr>
          <w:lang w:val="en-US"/>
        </w:rPr>
        <w:t>mixed</w:t>
      </w:r>
      <w:r w:rsidRPr="008735B6">
        <w:rPr>
          <w:lang w:val="en-US"/>
        </w:rPr>
        <w:t xml:space="preserve"> components.</w:t>
      </w:r>
    </w:p>
    <w:p w:rsidR="008735B6" w:rsidRPr="008735B6" w:rsidRDefault="008735B6" w:rsidP="008735B6">
      <w:pPr>
        <w:pStyle w:val="a0"/>
        <w:rPr>
          <w:lang w:val="en-US"/>
        </w:rPr>
      </w:pPr>
      <w:r w:rsidRPr="008735B6">
        <w:rPr>
          <w:lang w:val="en-US"/>
        </w:rPr>
        <w:t xml:space="preserve">For </w:t>
      </w:r>
      <w:r>
        <w:rPr>
          <w:lang w:val="en-US"/>
        </w:rPr>
        <w:t>mixed</w:t>
      </w:r>
      <w:r w:rsidRPr="008735B6">
        <w:rPr>
          <w:lang w:val="en-US"/>
        </w:rPr>
        <w:t xml:space="preserve"> B</w:t>
      </w:r>
      <w:r>
        <w:rPr>
          <w:lang w:val="en-US"/>
        </w:rPr>
        <w:t>C</w:t>
      </w:r>
      <w:r w:rsidRPr="008735B6">
        <w:rPr>
          <w:lang w:val="en-US"/>
        </w:rPr>
        <w:t>M</w:t>
      </w:r>
      <w:r>
        <w:rPr>
          <w:lang w:val="en-US"/>
        </w:rPr>
        <w:t>s</w:t>
      </w:r>
      <w:r w:rsidRPr="008735B6">
        <w:rPr>
          <w:lang w:val="en-US"/>
        </w:rPr>
        <w:t xml:space="preserve">, uniformity of composition (consistency of composition and properties for the entire </w:t>
      </w:r>
      <w:r>
        <w:rPr>
          <w:lang w:val="en-US"/>
        </w:rPr>
        <w:t>amount</w:t>
      </w:r>
      <w:r w:rsidRPr="008735B6">
        <w:rPr>
          <w:lang w:val="en-US"/>
        </w:rPr>
        <w:t xml:space="preserve"> of </w:t>
      </w:r>
      <w:r>
        <w:rPr>
          <w:lang w:val="en-US"/>
        </w:rPr>
        <w:t xml:space="preserve">the </w:t>
      </w:r>
      <w:r w:rsidRPr="008735B6">
        <w:rPr>
          <w:lang w:val="en-US"/>
        </w:rPr>
        <w:t>B</w:t>
      </w:r>
      <w:r>
        <w:rPr>
          <w:lang w:val="en-US"/>
        </w:rPr>
        <w:t>C</w:t>
      </w:r>
      <w:r w:rsidRPr="008735B6">
        <w:rPr>
          <w:lang w:val="en-US"/>
        </w:rPr>
        <w:t>M used) should be achieved.</w:t>
      </w:r>
    </w:p>
    <w:p w:rsidR="008735B6" w:rsidRPr="008735B6" w:rsidRDefault="008735B6" w:rsidP="008735B6">
      <w:pPr>
        <w:pStyle w:val="a0"/>
        <w:rPr>
          <w:lang w:val="en-US"/>
        </w:rPr>
      </w:pPr>
      <w:r w:rsidRPr="008735B6">
        <w:rPr>
          <w:lang w:val="en-US"/>
        </w:rPr>
        <w:t>In the absence of the possibility of industrial processing of B</w:t>
      </w:r>
      <w:r>
        <w:rPr>
          <w:lang w:val="en-US"/>
        </w:rPr>
        <w:t>C</w:t>
      </w:r>
      <w:r w:rsidRPr="008735B6">
        <w:rPr>
          <w:lang w:val="en-US"/>
        </w:rPr>
        <w:t>M</w:t>
      </w:r>
      <w:r>
        <w:rPr>
          <w:lang w:val="en-US"/>
        </w:rPr>
        <w:t>s</w:t>
      </w:r>
      <w:r w:rsidRPr="008735B6">
        <w:rPr>
          <w:lang w:val="en-US"/>
        </w:rPr>
        <w:t xml:space="preserve"> at the supplier</w:t>
      </w:r>
      <w:r>
        <w:rPr>
          <w:lang w:val="en-US"/>
        </w:rPr>
        <w:t>’s facility</w:t>
      </w:r>
      <w:r w:rsidRPr="008735B6">
        <w:rPr>
          <w:lang w:val="en-US"/>
        </w:rPr>
        <w:t>, production sites should be envisaged for preparation of necessary B</w:t>
      </w:r>
      <w:r>
        <w:rPr>
          <w:lang w:val="en-US"/>
        </w:rPr>
        <w:t>C</w:t>
      </w:r>
      <w:r w:rsidRPr="008735B6">
        <w:rPr>
          <w:lang w:val="en-US"/>
        </w:rPr>
        <w:t xml:space="preserve">M compositions and pilot testing of </w:t>
      </w:r>
      <w:r>
        <w:rPr>
          <w:lang w:val="en-US"/>
        </w:rPr>
        <w:t xml:space="preserve">the </w:t>
      </w:r>
      <w:r w:rsidRPr="008735B6">
        <w:rPr>
          <w:lang w:val="en-US"/>
        </w:rPr>
        <w:t xml:space="preserve">processes and technologies of </w:t>
      </w:r>
      <w:r>
        <w:rPr>
          <w:lang w:val="en-US"/>
        </w:rPr>
        <w:t>BCM-based ESB</w:t>
      </w:r>
      <w:r w:rsidRPr="008735B6">
        <w:rPr>
          <w:lang w:val="en-US"/>
        </w:rPr>
        <w:t xml:space="preserve"> construction at the sites of RW storage facilities.</w:t>
      </w:r>
    </w:p>
    <w:p w:rsidR="007B6635" w:rsidRPr="007B6635" w:rsidRDefault="007B6635" w:rsidP="007B6635">
      <w:pPr>
        <w:pStyle w:val="a"/>
        <w:rPr>
          <w:lang w:val="en-US"/>
        </w:rPr>
      </w:pPr>
      <w:r w:rsidRPr="007B6635">
        <w:rPr>
          <w:lang w:val="en-US"/>
        </w:rPr>
        <w:t xml:space="preserve">Recommendations for quality </w:t>
      </w:r>
      <w:r>
        <w:rPr>
          <w:lang w:val="en-US"/>
        </w:rPr>
        <w:t xml:space="preserve">control and </w:t>
      </w:r>
      <w:r w:rsidRPr="007B6635">
        <w:rPr>
          <w:lang w:val="en-US"/>
        </w:rPr>
        <w:t xml:space="preserve">assurance of barrier </w:t>
      </w:r>
      <w:r>
        <w:rPr>
          <w:lang w:val="en-US"/>
        </w:rPr>
        <w:t xml:space="preserve">clay </w:t>
      </w:r>
      <w:r w:rsidRPr="007B6635">
        <w:rPr>
          <w:lang w:val="en-US"/>
        </w:rPr>
        <w:t>materials at radioactive waste storage sites prior to and during the construction of engineered safety barriers</w:t>
      </w:r>
    </w:p>
    <w:p w:rsidR="007B6635" w:rsidRPr="007B6635" w:rsidRDefault="007B6635" w:rsidP="007B6635">
      <w:pPr>
        <w:pStyle w:val="a0"/>
        <w:rPr>
          <w:lang w:val="en-US"/>
        </w:rPr>
      </w:pPr>
      <w:r w:rsidRPr="007B6635">
        <w:rPr>
          <w:lang w:val="en-US"/>
        </w:rPr>
        <w:t xml:space="preserve">In order to ensure the quality of </w:t>
      </w:r>
      <w:r>
        <w:rPr>
          <w:lang w:val="en-US"/>
        </w:rPr>
        <w:t>BCMs</w:t>
      </w:r>
      <w:r w:rsidRPr="007B6635">
        <w:rPr>
          <w:lang w:val="en-US"/>
        </w:rPr>
        <w:t xml:space="preserve"> intended for </w:t>
      </w:r>
      <w:r>
        <w:rPr>
          <w:lang w:val="en-US"/>
        </w:rPr>
        <w:t>the making of BCM-based ESBs</w:t>
      </w:r>
      <w:r w:rsidRPr="007B6635">
        <w:rPr>
          <w:lang w:val="en-US"/>
        </w:rPr>
        <w:t xml:space="preserve"> of RW storage facilities, the </w:t>
      </w:r>
      <w:r>
        <w:rPr>
          <w:lang w:val="en-US"/>
        </w:rPr>
        <w:t xml:space="preserve">following should be performed when </w:t>
      </w:r>
      <w:r w:rsidRPr="007B6635">
        <w:rPr>
          <w:lang w:val="en-US"/>
        </w:rPr>
        <w:t>accept</w:t>
      </w:r>
      <w:r>
        <w:rPr>
          <w:lang w:val="en-US"/>
        </w:rPr>
        <w:t>ing BCMs</w:t>
      </w:r>
      <w:r w:rsidRPr="007B6635">
        <w:rPr>
          <w:lang w:val="en-US"/>
        </w:rPr>
        <w:t xml:space="preserve"> at the sites of RW storage facilities:</w:t>
      </w:r>
    </w:p>
    <w:p w:rsidR="007B6635" w:rsidRPr="007B6635" w:rsidRDefault="007B6635" w:rsidP="007B6635">
      <w:pPr>
        <w:pStyle w:val="af2"/>
        <w:rPr>
          <w:lang w:val="en-US"/>
        </w:rPr>
      </w:pPr>
      <w:proofErr w:type="gramStart"/>
      <w:r w:rsidRPr="007B6635">
        <w:rPr>
          <w:lang w:val="en-US"/>
        </w:rPr>
        <w:t>in</w:t>
      </w:r>
      <w:r>
        <w:rPr>
          <w:lang w:val="en-US"/>
        </w:rPr>
        <w:t>coming</w:t>
      </w:r>
      <w:proofErr w:type="gramEnd"/>
      <w:r w:rsidRPr="007B6635">
        <w:rPr>
          <w:lang w:val="en-US"/>
        </w:rPr>
        <w:t xml:space="preserve"> </w:t>
      </w:r>
      <w:r>
        <w:rPr>
          <w:lang w:val="en-US"/>
        </w:rPr>
        <w:t>control</w:t>
      </w:r>
      <w:r w:rsidRPr="007B6635">
        <w:rPr>
          <w:lang w:val="en-US"/>
        </w:rPr>
        <w:t xml:space="preserve"> of B</w:t>
      </w:r>
      <w:r>
        <w:rPr>
          <w:lang w:val="en-US"/>
        </w:rPr>
        <w:t>C</w:t>
      </w:r>
      <w:r w:rsidRPr="007B6635">
        <w:rPr>
          <w:lang w:val="en-US"/>
        </w:rPr>
        <w:t>M</w:t>
      </w:r>
      <w:r>
        <w:rPr>
          <w:lang w:val="en-US"/>
        </w:rPr>
        <w:t>s</w:t>
      </w:r>
      <w:r w:rsidRPr="007B6635">
        <w:rPr>
          <w:lang w:val="en-US"/>
        </w:rPr>
        <w:t>;</w:t>
      </w:r>
    </w:p>
    <w:p w:rsidR="007B6635" w:rsidRPr="007B6635" w:rsidRDefault="007B6635" w:rsidP="007B6635">
      <w:pPr>
        <w:pStyle w:val="af2"/>
        <w:rPr>
          <w:lang w:val="en-US"/>
        </w:rPr>
      </w:pPr>
      <w:proofErr w:type="gramStart"/>
      <w:r w:rsidRPr="007B6635">
        <w:rPr>
          <w:lang w:val="en-US"/>
        </w:rPr>
        <w:t>acceptance</w:t>
      </w:r>
      <w:proofErr w:type="gramEnd"/>
      <w:r w:rsidRPr="007B6635">
        <w:rPr>
          <w:lang w:val="en-US"/>
        </w:rPr>
        <w:t xml:space="preserve"> of B</w:t>
      </w:r>
      <w:r>
        <w:rPr>
          <w:lang w:val="en-US"/>
        </w:rPr>
        <w:t>C</w:t>
      </w:r>
      <w:r w:rsidRPr="007B6635">
        <w:rPr>
          <w:lang w:val="en-US"/>
        </w:rPr>
        <w:t>M</w:t>
      </w:r>
      <w:r>
        <w:rPr>
          <w:lang w:val="en-US"/>
        </w:rPr>
        <w:t>s</w:t>
      </w:r>
      <w:r w:rsidRPr="007B6635">
        <w:rPr>
          <w:lang w:val="en-US"/>
        </w:rPr>
        <w:t xml:space="preserve"> for accounting;</w:t>
      </w:r>
    </w:p>
    <w:p w:rsidR="007B6635" w:rsidRDefault="007B6635" w:rsidP="007B6635">
      <w:pPr>
        <w:pStyle w:val="af2"/>
        <w:rPr>
          <w:lang w:val="en-US"/>
        </w:rPr>
      </w:pPr>
      <w:proofErr w:type="gramStart"/>
      <w:r w:rsidRPr="007B6635">
        <w:rPr>
          <w:lang w:val="en-US"/>
        </w:rPr>
        <w:t>preparation</w:t>
      </w:r>
      <w:proofErr w:type="gramEnd"/>
      <w:r w:rsidRPr="007B6635">
        <w:rPr>
          <w:lang w:val="en-US"/>
        </w:rPr>
        <w:t xml:space="preserve"> for placement and placement of B</w:t>
      </w:r>
      <w:r>
        <w:rPr>
          <w:lang w:val="en-US"/>
        </w:rPr>
        <w:t>C</w:t>
      </w:r>
      <w:r w:rsidRPr="007B6635">
        <w:rPr>
          <w:lang w:val="en-US"/>
        </w:rPr>
        <w:t>M</w:t>
      </w:r>
      <w:r>
        <w:rPr>
          <w:lang w:val="en-US"/>
        </w:rPr>
        <w:t>s</w:t>
      </w:r>
      <w:r w:rsidRPr="007B6635">
        <w:rPr>
          <w:lang w:val="en-US"/>
        </w:rPr>
        <w:t xml:space="preserve"> for temporary storage.</w:t>
      </w:r>
    </w:p>
    <w:p w:rsidR="006235C5" w:rsidRPr="007B6635" w:rsidRDefault="007B6635" w:rsidP="007B6635">
      <w:pPr>
        <w:pStyle w:val="a0"/>
        <w:rPr>
          <w:lang w:val="en-US"/>
        </w:rPr>
      </w:pPr>
      <w:r>
        <w:rPr>
          <w:lang w:val="en-US"/>
        </w:rPr>
        <w:t>F</w:t>
      </w:r>
      <w:r w:rsidRPr="007B6635">
        <w:rPr>
          <w:lang w:val="en-US"/>
        </w:rPr>
        <w:t>or all batche</w:t>
      </w:r>
      <w:r>
        <w:rPr>
          <w:lang w:val="en-US"/>
        </w:rPr>
        <w:t>s received, i</w:t>
      </w:r>
      <w:r w:rsidRPr="007B6635">
        <w:rPr>
          <w:lang w:val="en-US"/>
        </w:rPr>
        <w:t xml:space="preserve">ncoming </w:t>
      </w:r>
      <w:r>
        <w:rPr>
          <w:lang w:val="en-US"/>
        </w:rPr>
        <w:t>control</w:t>
      </w:r>
      <w:r w:rsidRPr="007B6635">
        <w:rPr>
          <w:lang w:val="en-US"/>
        </w:rPr>
        <w:t xml:space="preserve"> of B</w:t>
      </w:r>
      <w:r>
        <w:rPr>
          <w:lang w:val="en-US"/>
        </w:rPr>
        <w:t>C</w:t>
      </w:r>
      <w:r w:rsidRPr="007B6635">
        <w:rPr>
          <w:lang w:val="en-US"/>
        </w:rPr>
        <w:t>M</w:t>
      </w:r>
      <w:r>
        <w:rPr>
          <w:lang w:val="en-US"/>
        </w:rPr>
        <w:t>s</w:t>
      </w:r>
      <w:r w:rsidRPr="007B6635">
        <w:rPr>
          <w:lang w:val="en-US"/>
        </w:rPr>
        <w:t xml:space="preserve"> s</w:t>
      </w:r>
      <w:r>
        <w:rPr>
          <w:lang w:val="en-US"/>
        </w:rPr>
        <w:t>hould include</w:t>
      </w:r>
      <w:r w:rsidRPr="007B6635">
        <w:rPr>
          <w:lang w:val="en-US"/>
        </w:rPr>
        <w:t>:</w:t>
      </w:r>
    </w:p>
    <w:p w:rsidR="007B6635" w:rsidRPr="007B6635" w:rsidRDefault="007B6635" w:rsidP="007B6635">
      <w:pPr>
        <w:pStyle w:val="a0"/>
        <w:numPr>
          <w:ilvl w:val="0"/>
          <w:numId w:val="0"/>
        </w:numPr>
        <w:ind w:firstLine="680"/>
        <w:rPr>
          <w:lang w:val="en-US"/>
        </w:rPr>
      </w:pPr>
      <w:proofErr w:type="gramStart"/>
      <w:r>
        <w:rPr>
          <w:lang w:val="en-US"/>
        </w:rPr>
        <w:t>control</w:t>
      </w:r>
      <w:proofErr w:type="gramEnd"/>
      <w:r>
        <w:rPr>
          <w:lang w:val="en-US"/>
        </w:rPr>
        <w:t xml:space="preserve"> of </w:t>
      </w:r>
      <w:r w:rsidRPr="007B6635">
        <w:rPr>
          <w:lang w:val="en-US"/>
        </w:rPr>
        <w:t>availability of accompanying documentation certifying the quality and completeness of B</w:t>
      </w:r>
      <w:r>
        <w:rPr>
          <w:lang w:val="en-US"/>
        </w:rPr>
        <w:t>C</w:t>
      </w:r>
      <w:r w:rsidRPr="007B6635">
        <w:rPr>
          <w:lang w:val="en-US"/>
        </w:rPr>
        <w:t>M</w:t>
      </w:r>
      <w:r>
        <w:rPr>
          <w:lang w:val="en-US"/>
        </w:rPr>
        <w:t>s</w:t>
      </w:r>
      <w:r w:rsidRPr="007B6635">
        <w:rPr>
          <w:lang w:val="en-US"/>
        </w:rPr>
        <w:t xml:space="preserve">; </w:t>
      </w:r>
    </w:p>
    <w:p w:rsidR="007B6635" w:rsidRPr="007B6635" w:rsidRDefault="007B6635" w:rsidP="007B6635">
      <w:pPr>
        <w:pStyle w:val="a0"/>
        <w:numPr>
          <w:ilvl w:val="0"/>
          <w:numId w:val="0"/>
        </w:numPr>
        <w:ind w:firstLine="680"/>
        <w:rPr>
          <w:lang w:val="en-US"/>
        </w:rPr>
      </w:pPr>
      <w:proofErr w:type="gramStart"/>
      <w:r w:rsidRPr="007B6635">
        <w:rPr>
          <w:lang w:val="en-US"/>
        </w:rPr>
        <w:lastRenderedPageBreak/>
        <w:t>control</w:t>
      </w:r>
      <w:proofErr w:type="gramEnd"/>
      <w:r w:rsidRPr="007B6635">
        <w:rPr>
          <w:lang w:val="en-US"/>
        </w:rPr>
        <w:t xml:space="preserve"> o</w:t>
      </w:r>
      <w:r>
        <w:rPr>
          <w:lang w:val="en-US"/>
        </w:rPr>
        <w:t>f</w:t>
      </w:r>
      <w:r w:rsidRPr="007B6635">
        <w:rPr>
          <w:lang w:val="en-US"/>
        </w:rPr>
        <w:t xml:space="preserve"> the integrity of the packaging of B</w:t>
      </w:r>
      <w:r>
        <w:rPr>
          <w:lang w:val="en-US"/>
        </w:rPr>
        <w:t>C</w:t>
      </w:r>
      <w:r w:rsidRPr="007B6635">
        <w:rPr>
          <w:lang w:val="en-US"/>
        </w:rPr>
        <w:t>M</w:t>
      </w:r>
      <w:r>
        <w:rPr>
          <w:lang w:val="en-US"/>
        </w:rPr>
        <w:t>s</w:t>
      </w:r>
      <w:r w:rsidRPr="007B6635">
        <w:rPr>
          <w:lang w:val="en-US"/>
        </w:rPr>
        <w:t xml:space="preserve"> (if any); </w:t>
      </w:r>
    </w:p>
    <w:p w:rsidR="007B6635" w:rsidRPr="007B6635" w:rsidRDefault="007B6635" w:rsidP="007B6635">
      <w:pPr>
        <w:pStyle w:val="a0"/>
        <w:numPr>
          <w:ilvl w:val="0"/>
          <w:numId w:val="0"/>
        </w:numPr>
        <w:ind w:firstLine="680"/>
        <w:rPr>
          <w:lang w:val="en-US"/>
        </w:rPr>
      </w:pPr>
      <w:r w:rsidRPr="007B6635">
        <w:rPr>
          <w:lang w:val="en-US"/>
        </w:rPr>
        <w:t>control of composition, structure, properties and technical characteristics of the supplied B</w:t>
      </w:r>
      <w:r>
        <w:rPr>
          <w:lang w:val="en-US"/>
        </w:rPr>
        <w:t>C</w:t>
      </w:r>
      <w:r w:rsidRPr="007B6635">
        <w:rPr>
          <w:lang w:val="en-US"/>
        </w:rPr>
        <w:t>M</w:t>
      </w:r>
      <w:r>
        <w:rPr>
          <w:lang w:val="en-US"/>
        </w:rPr>
        <w:t>s</w:t>
      </w:r>
      <w:r w:rsidRPr="007B6635">
        <w:rPr>
          <w:lang w:val="en-US"/>
        </w:rPr>
        <w:t xml:space="preserve"> with laboratory tests in accordance with the requirements for the indicators of specific types of B</w:t>
      </w:r>
      <w:r>
        <w:rPr>
          <w:lang w:val="en-US"/>
        </w:rPr>
        <w:t>C</w:t>
      </w:r>
      <w:r w:rsidRPr="007B6635">
        <w:rPr>
          <w:lang w:val="en-US"/>
        </w:rPr>
        <w:t>M</w:t>
      </w:r>
      <w:r>
        <w:rPr>
          <w:lang w:val="en-US"/>
        </w:rPr>
        <w:t>s</w:t>
      </w:r>
      <w:r w:rsidRPr="007B6635">
        <w:rPr>
          <w:lang w:val="en-US"/>
        </w:rPr>
        <w:t xml:space="preserve"> established in the design of </w:t>
      </w:r>
      <w:r>
        <w:rPr>
          <w:lang w:val="en-US"/>
        </w:rPr>
        <w:t xml:space="preserve">the </w:t>
      </w:r>
      <w:r w:rsidRPr="007B6635">
        <w:rPr>
          <w:lang w:val="en-US"/>
        </w:rPr>
        <w:t>RW storage facilities;</w:t>
      </w:r>
    </w:p>
    <w:p w:rsidR="007B6635" w:rsidRDefault="007B6635" w:rsidP="007B6635">
      <w:pPr>
        <w:pStyle w:val="a0"/>
        <w:numPr>
          <w:ilvl w:val="0"/>
          <w:numId w:val="0"/>
        </w:numPr>
        <w:ind w:firstLine="709"/>
        <w:rPr>
          <w:lang w:val="en-US"/>
        </w:rPr>
      </w:pPr>
      <w:proofErr w:type="gramStart"/>
      <w:r w:rsidRPr="007B6635">
        <w:rPr>
          <w:lang w:val="en-US"/>
        </w:rPr>
        <w:t>registration</w:t>
      </w:r>
      <w:proofErr w:type="gramEnd"/>
      <w:r w:rsidRPr="007B6635">
        <w:rPr>
          <w:lang w:val="en-US"/>
        </w:rPr>
        <w:t xml:space="preserve"> and documentation of the results of control of the indicators of tested B</w:t>
      </w:r>
      <w:r>
        <w:rPr>
          <w:lang w:val="en-US"/>
        </w:rPr>
        <w:t>C</w:t>
      </w:r>
      <w:r w:rsidRPr="007B6635">
        <w:rPr>
          <w:lang w:val="en-US"/>
        </w:rPr>
        <w:t>M</w:t>
      </w:r>
      <w:r>
        <w:rPr>
          <w:lang w:val="en-US"/>
        </w:rPr>
        <w:t>s</w:t>
      </w:r>
      <w:r w:rsidRPr="007B6635">
        <w:rPr>
          <w:lang w:val="en-US"/>
        </w:rPr>
        <w:t xml:space="preserve"> in the logbooks (incoming control).</w:t>
      </w:r>
    </w:p>
    <w:p w:rsidR="00892A83" w:rsidRPr="00892A83" w:rsidRDefault="00892A83" w:rsidP="00892A83">
      <w:pPr>
        <w:pStyle w:val="a0"/>
        <w:rPr>
          <w:lang w:val="en-US"/>
        </w:rPr>
      </w:pPr>
      <w:r w:rsidRPr="00892A83">
        <w:rPr>
          <w:lang w:val="en-US"/>
        </w:rPr>
        <w:t>B</w:t>
      </w:r>
      <w:r>
        <w:rPr>
          <w:lang w:val="en-US"/>
        </w:rPr>
        <w:t>C</w:t>
      </w:r>
      <w:r w:rsidRPr="00892A83">
        <w:rPr>
          <w:lang w:val="en-US"/>
        </w:rPr>
        <w:t xml:space="preserve">M samples should be </w:t>
      </w:r>
      <w:r>
        <w:rPr>
          <w:lang w:val="en-US"/>
        </w:rPr>
        <w:t xml:space="preserve">transported and stored </w:t>
      </w:r>
      <w:r w:rsidRPr="00892A83">
        <w:rPr>
          <w:lang w:val="en-US"/>
        </w:rPr>
        <w:t xml:space="preserve">in accordance with section 4 of GOST 12071-2014 “Interstate Standard. Soils. Selection, </w:t>
      </w:r>
      <w:r>
        <w:rPr>
          <w:lang w:val="en-US"/>
        </w:rPr>
        <w:t>P</w:t>
      </w:r>
      <w:r w:rsidRPr="00892A83">
        <w:rPr>
          <w:lang w:val="en-US"/>
        </w:rPr>
        <w:t xml:space="preserve">acking, </w:t>
      </w:r>
      <w:r>
        <w:rPr>
          <w:lang w:val="en-US"/>
        </w:rPr>
        <w:t>T</w:t>
      </w:r>
      <w:r w:rsidRPr="00892A83">
        <w:rPr>
          <w:lang w:val="en-US"/>
        </w:rPr>
        <w:t xml:space="preserve">ransportation and </w:t>
      </w:r>
      <w:r>
        <w:rPr>
          <w:lang w:val="en-US"/>
        </w:rPr>
        <w:t>S</w:t>
      </w:r>
      <w:r w:rsidRPr="00892A83">
        <w:rPr>
          <w:lang w:val="en-US"/>
        </w:rPr>
        <w:t xml:space="preserve">torage of </w:t>
      </w:r>
      <w:r>
        <w:rPr>
          <w:lang w:val="en-US"/>
        </w:rPr>
        <w:t>S</w:t>
      </w:r>
      <w:r w:rsidRPr="00892A83">
        <w:rPr>
          <w:lang w:val="en-US"/>
        </w:rPr>
        <w:t xml:space="preserve">amples” introduced </w:t>
      </w:r>
      <w:r>
        <w:rPr>
          <w:lang w:val="en-US"/>
        </w:rPr>
        <w:t>on</w:t>
      </w:r>
      <w:r w:rsidRPr="00892A83">
        <w:rPr>
          <w:lang w:val="en-US"/>
        </w:rPr>
        <w:t xml:space="preserve"> July 1, 2015 by </w:t>
      </w:r>
      <w:r>
        <w:rPr>
          <w:lang w:val="en-US"/>
        </w:rPr>
        <w:t>O</w:t>
      </w:r>
      <w:r w:rsidRPr="00892A83">
        <w:rPr>
          <w:lang w:val="en-US"/>
        </w:rPr>
        <w:t xml:space="preserve">rder of the Federal Agency for Technical Regulation and Metrology </w:t>
      </w:r>
      <w:r>
        <w:rPr>
          <w:lang w:val="en-US"/>
        </w:rPr>
        <w:t xml:space="preserve">No. </w:t>
      </w:r>
      <w:r w:rsidRPr="00892A83">
        <w:rPr>
          <w:lang w:val="en-US"/>
        </w:rPr>
        <w:t>2023-st dated December 12, 2014.</w:t>
      </w:r>
    </w:p>
    <w:p w:rsidR="00892A83" w:rsidRPr="00892A83" w:rsidRDefault="00892A83" w:rsidP="00892A83">
      <w:pPr>
        <w:pStyle w:val="a0"/>
        <w:rPr>
          <w:lang w:val="en-US"/>
        </w:rPr>
      </w:pPr>
      <w:r w:rsidRPr="00892A83">
        <w:rPr>
          <w:lang w:val="en-US"/>
        </w:rPr>
        <w:t>I</w:t>
      </w:r>
      <w:r>
        <w:rPr>
          <w:lang w:val="en-US"/>
        </w:rPr>
        <w:t>f</w:t>
      </w:r>
      <w:r w:rsidRPr="00892A83">
        <w:rPr>
          <w:lang w:val="en-US"/>
        </w:rPr>
        <w:t xml:space="preserve"> </w:t>
      </w:r>
      <w:r>
        <w:rPr>
          <w:lang w:val="en-US"/>
        </w:rPr>
        <w:t xml:space="preserve">the </w:t>
      </w:r>
      <w:r w:rsidRPr="00892A83">
        <w:rPr>
          <w:lang w:val="en-US"/>
        </w:rPr>
        <w:t xml:space="preserve">test results </w:t>
      </w:r>
      <w:r>
        <w:rPr>
          <w:lang w:val="en-US"/>
        </w:rPr>
        <w:t xml:space="preserve">show that BCMs do not comply </w:t>
      </w:r>
      <w:r w:rsidRPr="00892A83">
        <w:rPr>
          <w:lang w:val="en-US"/>
        </w:rPr>
        <w:t xml:space="preserve">with the quantitative values of </w:t>
      </w:r>
      <w:r>
        <w:rPr>
          <w:lang w:val="en-US"/>
        </w:rPr>
        <w:t xml:space="preserve">the </w:t>
      </w:r>
      <w:r w:rsidRPr="00892A83">
        <w:rPr>
          <w:lang w:val="en-US"/>
        </w:rPr>
        <w:t xml:space="preserve">indicators for at least one of the indicators </w:t>
      </w:r>
      <w:r>
        <w:rPr>
          <w:lang w:val="en-US"/>
        </w:rPr>
        <w:t xml:space="preserve">established in the design, </w:t>
      </w:r>
      <w:r w:rsidRPr="00892A83">
        <w:rPr>
          <w:lang w:val="en-US"/>
        </w:rPr>
        <w:t xml:space="preserve">and </w:t>
      </w:r>
      <w:r>
        <w:rPr>
          <w:lang w:val="en-US"/>
        </w:rPr>
        <w:t xml:space="preserve">if the results of </w:t>
      </w:r>
      <w:r w:rsidRPr="00892A83">
        <w:rPr>
          <w:lang w:val="en-US"/>
        </w:rPr>
        <w:t xml:space="preserve">repeated </w:t>
      </w:r>
      <w:r>
        <w:rPr>
          <w:lang w:val="en-US"/>
        </w:rPr>
        <w:t xml:space="preserve">tests are </w:t>
      </w:r>
      <w:r w:rsidRPr="00892A83">
        <w:rPr>
          <w:lang w:val="en-US"/>
        </w:rPr>
        <w:t>unsatisfactory</w:t>
      </w:r>
      <w:r>
        <w:rPr>
          <w:lang w:val="en-US"/>
        </w:rPr>
        <w:t>,</w:t>
      </w:r>
      <w:r w:rsidRPr="00892A83">
        <w:rPr>
          <w:lang w:val="en-US"/>
        </w:rPr>
        <w:t xml:space="preserve"> the use of this </w:t>
      </w:r>
      <w:r>
        <w:rPr>
          <w:lang w:val="en-US"/>
        </w:rPr>
        <w:t xml:space="preserve">BCM </w:t>
      </w:r>
      <w:r w:rsidRPr="00892A83">
        <w:rPr>
          <w:lang w:val="en-US"/>
        </w:rPr>
        <w:t>batch should be rejected.</w:t>
      </w:r>
    </w:p>
    <w:p w:rsidR="00892A83" w:rsidRPr="00892A83" w:rsidRDefault="00892A83" w:rsidP="00892A83">
      <w:pPr>
        <w:pStyle w:val="a0"/>
        <w:rPr>
          <w:szCs w:val="28"/>
          <w:lang w:val="en-US"/>
        </w:rPr>
      </w:pPr>
      <w:r w:rsidRPr="00892A83">
        <w:rPr>
          <w:rFonts w:eastAsiaTheme="minorHAnsi"/>
          <w:szCs w:val="28"/>
          <w:lang w:val="en-US" w:eastAsia="en-US"/>
        </w:rPr>
        <w:t xml:space="preserve">In order to preserve the quality of </w:t>
      </w:r>
      <w:r>
        <w:rPr>
          <w:rFonts w:eastAsiaTheme="minorHAnsi"/>
          <w:szCs w:val="28"/>
          <w:lang w:val="en-US" w:eastAsia="en-US"/>
        </w:rPr>
        <w:t>BCMs</w:t>
      </w:r>
      <w:r w:rsidRPr="00892A83">
        <w:rPr>
          <w:rFonts w:eastAsiaTheme="minorHAnsi"/>
          <w:szCs w:val="28"/>
          <w:lang w:val="en-US" w:eastAsia="en-US"/>
        </w:rPr>
        <w:t xml:space="preserve"> to be used for </w:t>
      </w:r>
      <w:r>
        <w:rPr>
          <w:rFonts w:eastAsiaTheme="minorHAnsi"/>
          <w:szCs w:val="28"/>
          <w:lang w:val="en-US" w:eastAsia="en-US"/>
        </w:rPr>
        <w:t>ESB</w:t>
      </w:r>
      <w:r w:rsidRPr="00892A83">
        <w:rPr>
          <w:rFonts w:eastAsiaTheme="minorHAnsi"/>
          <w:szCs w:val="28"/>
          <w:lang w:val="en-US" w:eastAsia="en-US"/>
        </w:rPr>
        <w:t xml:space="preserve"> construction, the following should be ensured at </w:t>
      </w:r>
      <w:r>
        <w:rPr>
          <w:rFonts w:eastAsiaTheme="minorHAnsi"/>
          <w:szCs w:val="28"/>
          <w:lang w:val="en-US" w:eastAsia="en-US"/>
        </w:rPr>
        <w:t xml:space="preserve">the sites of the </w:t>
      </w:r>
      <w:r w:rsidRPr="00892A83">
        <w:rPr>
          <w:rFonts w:eastAsiaTheme="minorHAnsi"/>
          <w:szCs w:val="28"/>
          <w:lang w:val="en-US" w:eastAsia="en-US"/>
        </w:rPr>
        <w:t xml:space="preserve">RW storage </w:t>
      </w:r>
      <w:r>
        <w:rPr>
          <w:rFonts w:eastAsiaTheme="minorHAnsi"/>
          <w:szCs w:val="28"/>
          <w:lang w:val="en-US" w:eastAsia="en-US"/>
        </w:rPr>
        <w:t>facilities</w:t>
      </w:r>
      <w:r w:rsidRPr="00892A83">
        <w:rPr>
          <w:rFonts w:eastAsiaTheme="minorHAnsi"/>
          <w:szCs w:val="28"/>
          <w:lang w:val="en-US" w:eastAsia="en-US"/>
        </w:rPr>
        <w:t>:</w:t>
      </w:r>
    </w:p>
    <w:p w:rsidR="00892A83" w:rsidRPr="00892A83" w:rsidRDefault="00892A83" w:rsidP="00892A83">
      <w:pPr>
        <w:pStyle w:val="af2"/>
        <w:rPr>
          <w:rFonts w:eastAsiaTheme="minorHAnsi"/>
          <w:lang w:val="en-US"/>
        </w:rPr>
      </w:pPr>
      <w:proofErr w:type="gramStart"/>
      <w:r w:rsidRPr="00892A83">
        <w:rPr>
          <w:rFonts w:eastAsiaTheme="minorHAnsi"/>
          <w:lang w:val="en-US"/>
        </w:rPr>
        <w:t>placement</w:t>
      </w:r>
      <w:proofErr w:type="gramEnd"/>
      <w:r w:rsidRPr="00892A83">
        <w:rPr>
          <w:rFonts w:eastAsiaTheme="minorHAnsi"/>
          <w:lang w:val="en-US"/>
        </w:rPr>
        <w:t xml:space="preserve"> of B</w:t>
      </w:r>
      <w:r>
        <w:rPr>
          <w:rFonts w:eastAsiaTheme="minorHAnsi"/>
          <w:lang w:val="en-US"/>
        </w:rPr>
        <w:t>C</w:t>
      </w:r>
      <w:r w:rsidRPr="00892A83">
        <w:rPr>
          <w:rFonts w:eastAsiaTheme="minorHAnsi"/>
          <w:lang w:val="en-US"/>
        </w:rPr>
        <w:t>M</w:t>
      </w:r>
      <w:r>
        <w:rPr>
          <w:rFonts w:eastAsiaTheme="minorHAnsi"/>
          <w:lang w:val="en-US"/>
        </w:rPr>
        <w:t>s</w:t>
      </w:r>
      <w:r w:rsidRPr="00892A83">
        <w:rPr>
          <w:rFonts w:eastAsiaTheme="minorHAnsi"/>
          <w:lang w:val="en-US"/>
        </w:rPr>
        <w:t xml:space="preserve"> in temporary storage warehouses in accordance with the requirements of the </w:t>
      </w:r>
      <w:r>
        <w:rPr>
          <w:rFonts w:eastAsiaTheme="minorHAnsi"/>
          <w:lang w:val="en-US"/>
        </w:rPr>
        <w:t>BCM s</w:t>
      </w:r>
      <w:r w:rsidRPr="00892A83">
        <w:rPr>
          <w:rFonts w:eastAsiaTheme="minorHAnsi"/>
          <w:lang w:val="en-US"/>
        </w:rPr>
        <w:t>upplier to storage conditions;</w:t>
      </w:r>
    </w:p>
    <w:p w:rsidR="00892A83" w:rsidRPr="00892A83" w:rsidRDefault="00892A83" w:rsidP="00892A83">
      <w:pPr>
        <w:pStyle w:val="af2"/>
        <w:rPr>
          <w:rFonts w:eastAsiaTheme="minorHAnsi"/>
          <w:lang w:val="en-US"/>
        </w:rPr>
      </w:pPr>
      <w:proofErr w:type="gramStart"/>
      <w:r w:rsidRPr="00892A83">
        <w:rPr>
          <w:rFonts w:eastAsiaTheme="minorHAnsi"/>
          <w:lang w:val="en-US"/>
        </w:rPr>
        <w:t>integrity</w:t>
      </w:r>
      <w:proofErr w:type="gramEnd"/>
      <w:r w:rsidRPr="00892A83">
        <w:rPr>
          <w:rFonts w:eastAsiaTheme="minorHAnsi"/>
          <w:lang w:val="en-US"/>
        </w:rPr>
        <w:t xml:space="preserve"> of B</w:t>
      </w:r>
      <w:r w:rsidR="00E7275D">
        <w:rPr>
          <w:rFonts w:eastAsiaTheme="minorHAnsi"/>
          <w:lang w:val="en-US"/>
        </w:rPr>
        <w:t>C</w:t>
      </w:r>
      <w:r w:rsidRPr="00892A83">
        <w:rPr>
          <w:rFonts w:eastAsiaTheme="minorHAnsi"/>
          <w:lang w:val="en-US"/>
        </w:rPr>
        <w:t>M packaging (if any);</w:t>
      </w:r>
    </w:p>
    <w:p w:rsidR="00892A83" w:rsidRDefault="00892A83" w:rsidP="00892A83">
      <w:pPr>
        <w:pStyle w:val="af2"/>
        <w:rPr>
          <w:rFonts w:eastAsiaTheme="minorHAnsi"/>
          <w:lang w:val="en-US"/>
        </w:rPr>
      </w:pPr>
      <w:proofErr w:type="gramStart"/>
      <w:r w:rsidRPr="00892A83">
        <w:rPr>
          <w:rFonts w:eastAsiaTheme="minorHAnsi"/>
          <w:lang w:val="en-US"/>
        </w:rPr>
        <w:t>reduction</w:t>
      </w:r>
      <w:proofErr w:type="gramEnd"/>
      <w:r w:rsidRPr="00892A83">
        <w:rPr>
          <w:rFonts w:eastAsiaTheme="minorHAnsi"/>
          <w:lang w:val="en-US"/>
        </w:rPr>
        <w:t xml:space="preserve"> of </w:t>
      </w:r>
      <w:r w:rsidR="00E7275D">
        <w:rPr>
          <w:rFonts w:eastAsiaTheme="minorHAnsi"/>
          <w:lang w:val="en-US"/>
        </w:rPr>
        <w:t xml:space="preserve">the </w:t>
      </w:r>
      <w:r w:rsidRPr="00892A83">
        <w:rPr>
          <w:rFonts w:eastAsiaTheme="minorHAnsi"/>
          <w:lang w:val="en-US"/>
        </w:rPr>
        <w:t xml:space="preserve">influence of external </w:t>
      </w:r>
      <w:r w:rsidR="00E7275D">
        <w:rPr>
          <w:rFonts w:eastAsiaTheme="minorHAnsi"/>
          <w:lang w:val="en-US"/>
        </w:rPr>
        <w:t xml:space="preserve">factors on </w:t>
      </w:r>
      <w:r w:rsidRPr="00892A83">
        <w:rPr>
          <w:rFonts w:eastAsiaTheme="minorHAnsi"/>
          <w:lang w:val="en-US"/>
        </w:rPr>
        <w:t>B</w:t>
      </w:r>
      <w:r w:rsidR="00E7275D">
        <w:rPr>
          <w:rFonts w:eastAsiaTheme="minorHAnsi"/>
          <w:lang w:val="en-US"/>
        </w:rPr>
        <w:t>C</w:t>
      </w:r>
      <w:r w:rsidRPr="00892A83">
        <w:rPr>
          <w:rFonts w:eastAsiaTheme="minorHAnsi"/>
          <w:lang w:val="en-US"/>
        </w:rPr>
        <w:t>M</w:t>
      </w:r>
      <w:r w:rsidR="00E7275D">
        <w:rPr>
          <w:rFonts w:eastAsiaTheme="minorHAnsi"/>
          <w:lang w:val="en-US"/>
        </w:rPr>
        <w:t>s</w:t>
      </w:r>
      <w:r w:rsidRPr="00892A83">
        <w:rPr>
          <w:rFonts w:eastAsiaTheme="minorHAnsi"/>
          <w:lang w:val="en-US"/>
        </w:rPr>
        <w:t xml:space="preserve"> </w:t>
      </w:r>
      <w:r w:rsidR="00E7275D">
        <w:rPr>
          <w:rFonts w:eastAsiaTheme="minorHAnsi"/>
          <w:lang w:val="en-US"/>
        </w:rPr>
        <w:t xml:space="preserve">in terms of </w:t>
      </w:r>
      <w:r w:rsidRPr="00892A83">
        <w:rPr>
          <w:rFonts w:eastAsiaTheme="minorHAnsi"/>
          <w:lang w:val="en-US"/>
        </w:rPr>
        <w:t>composition, structure and properties of B</w:t>
      </w:r>
      <w:r w:rsidR="00E7275D">
        <w:rPr>
          <w:rFonts w:eastAsiaTheme="minorHAnsi"/>
          <w:lang w:val="en-US"/>
        </w:rPr>
        <w:t>C</w:t>
      </w:r>
      <w:r w:rsidRPr="00892A83">
        <w:rPr>
          <w:rFonts w:eastAsiaTheme="minorHAnsi"/>
          <w:lang w:val="en-US"/>
        </w:rPr>
        <w:t>M</w:t>
      </w:r>
      <w:r w:rsidR="00E7275D">
        <w:rPr>
          <w:rFonts w:eastAsiaTheme="minorHAnsi"/>
          <w:lang w:val="en-US"/>
        </w:rPr>
        <w:t>s</w:t>
      </w:r>
      <w:r w:rsidRPr="00892A83">
        <w:rPr>
          <w:rFonts w:eastAsiaTheme="minorHAnsi"/>
          <w:lang w:val="en-US"/>
        </w:rPr>
        <w:t>.</w:t>
      </w:r>
    </w:p>
    <w:p w:rsidR="003A1FC6" w:rsidRPr="003A1FC6" w:rsidRDefault="003A1FC6" w:rsidP="003A1FC6">
      <w:pPr>
        <w:pStyle w:val="a0"/>
        <w:rPr>
          <w:lang w:val="en-US"/>
        </w:rPr>
      </w:pPr>
      <w:r w:rsidRPr="003A1FC6">
        <w:rPr>
          <w:lang w:val="en-US"/>
        </w:rPr>
        <w:t>B</w:t>
      </w:r>
      <w:r>
        <w:rPr>
          <w:lang w:val="en-US"/>
        </w:rPr>
        <w:t>C</w:t>
      </w:r>
      <w:r w:rsidRPr="003A1FC6">
        <w:rPr>
          <w:lang w:val="en-US"/>
        </w:rPr>
        <w:t>M</w:t>
      </w:r>
      <w:r>
        <w:rPr>
          <w:lang w:val="en-US"/>
        </w:rPr>
        <w:t>s</w:t>
      </w:r>
      <w:r w:rsidRPr="003A1FC6">
        <w:rPr>
          <w:lang w:val="en-US"/>
        </w:rPr>
        <w:t xml:space="preserve"> should be stored in covered warehouses or bunkers separately by</w:t>
      </w:r>
      <w:r>
        <w:rPr>
          <w:lang w:val="en-US"/>
        </w:rPr>
        <w:t xml:space="preserve"> grades. I</w:t>
      </w:r>
      <w:r w:rsidRPr="003A1FC6">
        <w:rPr>
          <w:lang w:val="en-US"/>
        </w:rPr>
        <w:t>n order to maintain the established indicators of B</w:t>
      </w:r>
      <w:r>
        <w:rPr>
          <w:lang w:val="en-US"/>
        </w:rPr>
        <w:t>C</w:t>
      </w:r>
      <w:r w:rsidRPr="003A1FC6">
        <w:rPr>
          <w:lang w:val="en-US"/>
        </w:rPr>
        <w:t>M</w:t>
      </w:r>
      <w:r>
        <w:rPr>
          <w:lang w:val="en-US"/>
        </w:rPr>
        <w:t>s, they should be temporarily stored</w:t>
      </w:r>
      <w:r w:rsidRPr="003A1FC6">
        <w:rPr>
          <w:lang w:val="en-US"/>
        </w:rPr>
        <w:t xml:space="preserve"> in accordance with the </w:t>
      </w:r>
      <w:r>
        <w:rPr>
          <w:lang w:val="en-US"/>
        </w:rPr>
        <w:t xml:space="preserve">BCM </w:t>
      </w:r>
      <w:r w:rsidRPr="003A1FC6">
        <w:rPr>
          <w:lang w:val="en-US"/>
        </w:rPr>
        <w:t>supplier</w:t>
      </w:r>
      <w:r>
        <w:rPr>
          <w:lang w:val="en-US"/>
        </w:rPr>
        <w:t>’s</w:t>
      </w:r>
      <w:r w:rsidRPr="003A1FC6">
        <w:rPr>
          <w:lang w:val="en-US"/>
        </w:rPr>
        <w:t xml:space="preserve"> and</w:t>
      </w:r>
      <w:r>
        <w:rPr>
          <w:lang w:val="en-US"/>
        </w:rPr>
        <w:t>/</w:t>
      </w:r>
      <w:r w:rsidRPr="003A1FC6">
        <w:rPr>
          <w:lang w:val="en-US"/>
        </w:rPr>
        <w:t>or manufacturer</w:t>
      </w:r>
      <w:r>
        <w:rPr>
          <w:lang w:val="en-US"/>
        </w:rPr>
        <w:t>’s requirements</w:t>
      </w:r>
      <w:r w:rsidRPr="003A1FC6">
        <w:rPr>
          <w:lang w:val="en-US"/>
        </w:rPr>
        <w:t xml:space="preserve"> </w:t>
      </w:r>
      <w:r>
        <w:rPr>
          <w:lang w:val="en-US"/>
        </w:rPr>
        <w:t xml:space="preserve">to BCM </w:t>
      </w:r>
      <w:r w:rsidRPr="003A1FC6">
        <w:rPr>
          <w:lang w:val="en-US"/>
        </w:rPr>
        <w:t>storage conditions, including the prevention of clogging and contamination of B</w:t>
      </w:r>
      <w:r>
        <w:rPr>
          <w:lang w:val="en-US"/>
        </w:rPr>
        <w:t>C</w:t>
      </w:r>
      <w:r w:rsidRPr="003A1FC6">
        <w:rPr>
          <w:lang w:val="en-US"/>
        </w:rPr>
        <w:t>M</w:t>
      </w:r>
      <w:r>
        <w:rPr>
          <w:lang w:val="en-US"/>
        </w:rPr>
        <w:t>s</w:t>
      </w:r>
      <w:r w:rsidRPr="003A1FC6">
        <w:rPr>
          <w:lang w:val="en-US"/>
        </w:rPr>
        <w:t xml:space="preserve">, as well as their </w:t>
      </w:r>
      <w:r>
        <w:rPr>
          <w:lang w:val="en-US"/>
        </w:rPr>
        <w:t>flooding</w:t>
      </w:r>
      <w:r w:rsidRPr="003A1FC6">
        <w:rPr>
          <w:lang w:val="en-US"/>
        </w:rPr>
        <w:t xml:space="preserve"> as a result of exposure to </w:t>
      </w:r>
      <w:r w:rsidRPr="003A1FC6">
        <w:rPr>
          <w:lang w:val="en-US"/>
        </w:rPr>
        <w:lastRenderedPageBreak/>
        <w:t>atmospheric water.</w:t>
      </w:r>
    </w:p>
    <w:p w:rsidR="003A1FC6" w:rsidRPr="003A1FC6" w:rsidRDefault="003A1FC6" w:rsidP="003A1FC6">
      <w:pPr>
        <w:pStyle w:val="a0"/>
        <w:rPr>
          <w:lang w:val="en-US"/>
        </w:rPr>
      </w:pPr>
      <w:r>
        <w:rPr>
          <w:lang w:val="en-US"/>
        </w:rPr>
        <w:t>When placing BCMs</w:t>
      </w:r>
      <w:r w:rsidRPr="003A1FC6">
        <w:rPr>
          <w:lang w:val="en-US"/>
        </w:rPr>
        <w:t xml:space="preserve"> for temporary storage</w:t>
      </w:r>
      <w:r>
        <w:rPr>
          <w:lang w:val="en-US"/>
        </w:rPr>
        <w:t xml:space="preserve">, they should be handled in </w:t>
      </w:r>
      <w:r w:rsidRPr="003A1FC6">
        <w:rPr>
          <w:lang w:val="en-US"/>
        </w:rPr>
        <w:t>accordance with sections 1-6 of GOST 12.3.009-76 “</w:t>
      </w:r>
      <w:r>
        <w:rPr>
          <w:lang w:val="en-US"/>
        </w:rPr>
        <w:t>Handling</w:t>
      </w:r>
      <w:r w:rsidRPr="003A1FC6">
        <w:rPr>
          <w:lang w:val="en-US"/>
        </w:rPr>
        <w:t xml:space="preserve">. General </w:t>
      </w:r>
      <w:r>
        <w:rPr>
          <w:lang w:val="en-US"/>
        </w:rPr>
        <w:t>S</w:t>
      </w:r>
      <w:r w:rsidRPr="003A1FC6">
        <w:rPr>
          <w:lang w:val="en-US"/>
        </w:rPr>
        <w:t xml:space="preserve">afety </w:t>
      </w:r>
      <w:r>
        <w:rPr>
          <w:lang w:val="en-US"/>
        </w:rPr>
        <w:t>R</w:t>
      </w:r>
      <w:r w:rsidRPr="003A1FC6">
        <w:rPr>
          <w:lang w:val="en-US"/>
        </w:rPr>
        <w:t xml:space="preserve">equirements” enacted </w:t>
      </w:r>
      <w:r>
        <w:rPr>
          <w:lang w:val="en-US"/>
        </w:rPr>
        <w:t>on</w:t>
      </w:r>
      <w:r w:rsidRPr="003A1FC6">
        <w:rPr>
          <w:lang w:val="en-US"/>
        </w:rPr>
        <w:t xml:space="preserve"> January 1, 1977 by the Resolution of the State Standards Committee of the USSR Council of Ministers </w:t>
      </w:r>
      <w:r w:rsidR="00065BB3">
        <w:rPr>
          <w:lang w:val="en-US"/>
        </w:rPr>
        <w:t xml:space="preserve">No. </w:t>
      </w:r>
      <w:r w:rsidR="00065BB3" w:rsidRPr="003A1FC6">
        <w:rPr>
          <w:lang w:val="en-US"/>
        </w:rPr>
        <w:t>670</w:t>
      </w:r>
      <w:r w:rsidR="00065BB3">
        <w:rPr>
          <w:lang w:val="en-US"/>
        </w:rPr>
        <w:t xml:space="preserve"> dated</w:t>
      </w:r>
      <w:r w:rsidRPr="003A1FC6">
        <w:rPr>
          <w:lang w:val="en-US"/>
        </w:rPr>
        <w:t xml:space="preserve"> March 23, 1976.</w:t>
      </w:r>
    </w:p>
    <w:p w:rsidR="00065BB3" w:rsidRPr="00065BB3" w:rsidRDefault="00065BB3" w:rsidP="00065BB3">
      <w:pPr>
        <w:pStyle w:val="a0"/>
        <w:rPr>
          <w:lang w:val="en-US"/>
        </w:rPr>
      </w:pPr>
      <w:r>
        <w:rPr>
          <w:lang w:val="en-US"/>
        </w:rPr>
        <w:t>W</w:t>
      </w:r>
      <w:r w:rsidRPr="00065BB3">
        <w:rPr>
          <w:lang w:val="en-US"/>
        </w:rPr>
        <w:t xml:space="preserve">hen constructing </w:t>
      </w:r>
      <w:r>
        <w:rPr>
          <w:lang w:val="en-US"/>
        </w:rPr>
        <w:t>BCM-based ESBs,</w:t>
      </w:r>
      <w:r w:rsidRPr="00065BB3">
        <w:rPr>
          <w:lang w:val="en-US"/>
        </w:rPr>
        <w:t xml:space="preserve"> the requirements of the </w:t>
      </w:r>
      <w:r>
        <w:rPr>
          <w:lang w:val="en-US"/>
        </w:rPr>
        <w:t xml:space="preserve">siting </w:t>
      </w:r>
      <w:r w:rsidRPr="00065BB3">
        <w:rPr>
          <w:lang w:val="en-US"/>
        </w:rPr>
        <w:t>design of R</w:t>
      </w:r>
      <w:r>
        <w:rPr>
          <w:lang w:val="en-US"/>
        </w:rPr>
        <w:t>W</w:t>
      </w:r>
      <w:r w:rsidRPr="00065BB3">
        <w:rPr>
          <w:lang w:val="en-US"/>
        </w:rPr>
        <w:t xml:space="preserve"> storage facilit</w:t>
      </w:r>
      <w:r>
        <w:rPr>
          <w:lang w:val="en-US"/>
        </w:rPr>
        <w:t>ies</w:t>
      </w:r>
      <w:r w:rsidRPr="00065BB3">
        <w:rPr>
          <w:lang w:val="en-US"/>
        </w:rPr>
        <w:t xml:space="preserve"> should be followed</w:t>
      </w:r>
      <w:r>
        <w:rPr>
          <w:lang w:val="en-US"/>
        </w:rPr>
        <w:t xml:space="preserve"> </w:t>
      </w:r>
      <w:r w:rsidRPr="00065BB3">
        <w:rPr>
          <w:lang w:val="en-US"/>
        </w:rPr>
        <w:t xml:space="preserve">to ensure </w:t>
      </w:r>
      <w:r>
        <w:rPr>
          <w:lang w:val="en-US"/>
        </w:rPr>
        <w:t xml:space="preserve">the </w:t>
      </w:r>
      <w:r w:rsidRPr="00065BB3">
        <w:rPr>
          <w:lang w:val="en-US"/>
        </w:rPr>
        <w:t xml:space="preserve">functional properties of RW storage facilities, including preventing </w:t>
      </w:r>
      <w:r>
        <w:rPr>
          <w:lang w:val="en-US"/>
        </w:rPr>
        <w:t xml:space="preserve">the </w:t>
      </w:r>
      <w:r w:rsidRPr="00065BB3">
        <w:rPr>
          <w:lang w:val="en-US"/>
        </w:rPr>
        <w:t>construction of impervious layers during precipitation and</w:t>
      </w:r>
      <w:r>
        <w:rPr>
          <w:lang w:val="en-US"/>
        </w:rPr>
        <w:t>/</w:t>
      </w:r>
      <w:r w:rsidRPr="00065BB3">
        <w:rPr>
          <w:lang w:val="en-US"/>
        </w:rPr>
        <w:t xml:space="preserve">or waterlogging of </w:t>
      </w:r>
      <w:r w:rsidR="00CF322F">
        <w:rPr>
          <w:lang w:val="en-US"/>
        </w:rPr>
        <w:t xml:space="preserve">the </w:t>
      </w:r>
      <w:r w:rsidRPr="00065BB3">
        <w:rPr>
          <w:lang w:val="en-US"/>
        </w:rPr>
        <w:t>RW storage facility site.</w:t>
      </w:r>
    </w:p>
    <w:p w:rsidR="00065BB3" w:rsidRPr="00065BB3" w:rsidRDefault="00065BB3" w:rsidP="00065BB3">
      <w:pPr>
        <w:pStyle w:val="a0"/>
        <w:rPr>
          <w:lang w:val="en-US"/>
        </w:rPr>
      </w:pPr>
      <w:r w:rsidRPr="00065BB3">
        <w:rPr>
          <w:lang w:val="en-US"/>
        </w:rPr>
        <w:t xml:space="preserve">Prior to the start of </w:t>
      </w:r>
      <w:r>
        <w:rPr>
          <w:lang w:val="en-US"/>
        </w:rPr>
        <w:t xml:space="preserve">the </w:t>
      </w:r>
      <w:r w:rsidRPr="00065BB3">
        <w:rPr>
          <w:lang w:val="en-US"/>
        </w:rPr>
        <w:t xml:space="preserve">work on construction of </w:t>
      </w:r>
      <w:r>
        <w:rPr>
          <w:lang w:val="en-US"/>
        </w:rPr>
        <w:t>BCM-based ESBs</w:t>
      </w:r>
      <w:r w:rsidRPr="00065BB3">
        <w:rPr>
          <w:lang w:val="en-US"/>
        </w:rPr>
        <w:t>, a work</w:t>
      </w:r>
      <w:r>
        <w:rPr>
          <w:lang w:val="en-US"/>
        </w:rPr>
        <w:t>ing plan</w:t>
      </w:r>
      <w:r w:rsidRPr="00065BB3">
        <w:rPr>
          <w:lang w:val="en-US"/>
        </w:rPr>
        <w:t xml:space="preserve"> and </w:t>
      </w:r>
      <w:r>
        <w:rPr>
          <w:lang w:val="en-US"/>
        </w:rPr>
        <w:t>process flow charts should be developed</w:t>
      </w:r>
      <w:r w:rsidRPr="00065BB3">
        <w:rPr>
          <w:lang w:val="en-US"/>
        </w:rPr>
        <w:t xml:space="preserve">, which </w:t>
      </w:r>
      <w:r>
        <w:rPr>
          <w:lang w:val="en-US"/>
        </w:rPr>
        <w:t xml:space="preserve">should specify </w:t>
      </w:r>
      <w:r w:rsidRPr="00065BB3">
        <w:rPr>
          <w:lang w:val="en-US"/>
        </w:rPr>
        <w:t>the controlled parameters and methods of their control.</w:t>
      </w:r>
    </w:p>
    <w:p w:rsidR="00925402" w:rsidRPr="00925402" w:rsidRDefault="00925402" w:rsidP="00925402">
      <w:pPr>
        <w:pStyle w:val="a0"/>
        <w:rPr>
          <w:lang w:val="en-US"/>
        </w:rPr>
      </w:pPr>
      <w:r>
        <w:rPr>
          <w:lang w:val="en-US"/>
        </w:rPr>
        <w:t xml:space="preserve">When </w:t>
      </w:r>
      <w:r w:rsidRPr="00925402">
        <w:rPr>
          <w:lang w:val="en-US"/>
        </w:rPr>
        <w:t>constructin</w:t>
      </w:r>
      <w:r>
        <w:rPr>
          <w:lang w:val="en-US"/>
        </w:rPr>
        <w:t xml:space="preserve">g </w:t>
      </w:r>
      <w:r w:rsidRPr="00925402">
        <w:rPr>
          <w:lang w:val="en-US"/>
        </w:rPr>
        <w:t>B</w:t>
      </w:r>
      <w:r>
        <w:rPr>
          <w:lang w:val="en-US"/>
        </w:rPr>
        <w:t>CM-based ESBs</w:t>
      </w:r>
      <w:r w:rsidRPr="00925402">
        <w:rPr>
          <w:lang w:val="en-US"/>
        </w:rPr>
        <w:t xml:space="preserve">, general and special work logs (log of incoming control of construction materials, including </w:t>
      </w:r>
      <w:r>
        <w:rPr>
          <w:lang w:val="en-US"/>
        </w:rPr>
        <w:t>BCMs</w:t>
      </w:r>
      <w:r w:rsidRPr="00925402">
        <w:rPr>
          <w:lang w:val="en-US"/>
        </w:rPr>
        <w:t xml:space="preserve">, structures and equipment) should be kept, </w:t>
      </w:r>
      <w:r>
        <w:rPr>
          <w:lang w:val="en-US"/>
        </w:rPr>
        <w:t>and as-built</w:t>
      </w:r>
      <w:r w:rsidRPr="00925402">
        <w:rPr>
          <w:lang w:val="en-US"/>
        </w:rPr>
        <w:t xml:space="preserve"> documentation should be drawn up in accordance with the procedure established by the urban planning legislation.</w:t>
      </w:r>
    </w:p>
    <w:p w:rsidR="00925402" w:rsidRPr="00925402" w:rsidRDefault="00925402" w:rsidP="00925402">
      <w:pPr>
        <w:pStyle w:val="a0"/>
        <w:rPr>
          <w:lang w:val="en-US"/>
        </w:rPr>
      </w:pPr>
      <w:r w:rsidRPr="00925402">
        <w:rPr>
          <w:lang w:val="en-US"/>
        </w:rPr>
        <w:t xml:space="preserve">Immediately prior to the construction of </w:t>
      </w:r>
      <w:r>
        <w:rPr>
          <w:lang w:val="en-US"/>
        </w:rPr>
        <w:t>BCM-based ESBs</w:t>
      </w:r>
      <w:r w:rsidRPr="00925402">
        <w:rPr>
          <w:lang w:val="en-US"/>
        </w:rPr>
        <w:t xml:space="preserve">, the moisture content of the stored </w:t>
      </w:r>
      <w:r>
        <w:rPr>
          <w:lang w:val="en-US"/>
        </w:rPr>
        <w:t>BCMs</w:t>
      </w:r>
      <w:r w:rsidRPr="00925402">
        <w:rPr>
          <w:lang w:val="en-US"/>
        </w:rPr>
        <w:t xml:space="preserve"> should be measured to determine whether </w:t>
      </w:r>
      <w:r>
        <w:rPr>
          <w:lang w:val="en-US"/>
        </w:rPr>
        <w:t xml:space="preserve">action </w:t>
      </w:r>
      <w:r w:rsidRPr="00925402">
        <w:rPr>
          <w:lang w:val="en-US"/>
        </w:rPr>
        <w:t xml:space="preserve">to bring the </w:t>
      </w:r>
      <w:r>
        <w:rPr>
          <w:lang w:val="en-US"/>
        </w:rPr>
        <w:t>BCMs</w:t>
      </w:r>
      <w:r w:rsidRPr="00925402">
        <w:rPr>
          <w:lang w:val="en-US"/>
        </w:rPr>
        <w:t xml:space="preserve"> to optimum moisture content (wetting or drying) </w:t>
      </w:r>
      <w:r>
        <w:rPr>
          <w:lang w:val="en-US"/>
        </w:rPr>
        <w:t>is</w:t>
      </w:r>
      <w:r w:rsidRPr="00925402">
        <w:rPr>
          <w:lang w:val="en-US"/>
        </w:rPr>
        <w:t xml:space="preserve"> required.</w:t>
      </w:r>
    </w:p>
    <w:p w:rsidR="00925402" w:rsidRPr="00925402" w:rsidRDefault="00925402" w:rsidP="00925402">
      <w:pPr>
        <w:pStyle w:val="a0"/>
        <w:rPr>
          <w:lang w:val="en-US"/>
        </w:rPr>
      </w:pPr>
      <w:r w:rsidRPr="00925402">
        <w:rPr>
          <w:lang w:val="en-US"/>
        </w:rPr>
        <w:t>I</w:t>
      </w:r>
      <w:r>
        <w:rPr>
          <w:lang w:val="en-US"/>
        </w:rPr>
        <w:t>f</w:t>
      </w:r>
      <w:r w:rsidRPr="00925402">
        <w:rPr>
          <w:lang w:val="en-US"/>
        </w:rPr>
        <w:t xml:space="preserve"> the </w:t>
      </w:r>
      <w:r>
        <w:rPr>
          <w:lang w:val="en-US"/>
        </w:rPr>
        <w:t>BCMs</w:t>
      </w:r>
      <w:r w:rsidRPr="00925402">
        <w:rPr>
          <w:lang w:val="en-US"/>
        </w:rPr>
        <w:t xml:space="preserve"> provided for in the design of RW storage facilities </w:t>
      </w:r>
      <w:r>
        <w:rPr>
          <w:lang w:val="en-US"/>
        </w:rPr>
        <w:t xml:space="preserve">are replaced with </w:t>
      </w:r>
      <w:r w:rsidRPr="00925402">
        <w:rPr>
          <w:lang w:val="en-US"/>
        </w:rPr>
        <w:t xml:space="preserve">other </w:t>
      </w:r>
      <w:r>
        <w:rPr>
          <w:lang w:val="en-US"/>
        </w:rPr>
        <w:t>BCMs</w:t>
      </w:r>
      <w:r w:rsidRPr="00925402">
        <w:rPr>
          <w:lang w:val="en-US"/>
        </w:rPr>
        <w:t>, this replacement should be made provided that their functional properties are not worse than those specified in the design of RW storage facilities.</w:t>
      </w:r>
    </w:p>
    <w:p w:rsidR="00A5157D" w:rsidRPr="0006536B" w:rsidRDefault="0006536B" w:rsidP="0006536B">
      <w:pPr>
        <w:pStyle w:val="a0"/>
        <w:rPr>
          <w:lang w:val="en-US"/>
        </w:rPr>
      </w:pPr>
      <w:r w:rsidRPr="0006536B">
        <w:rPr>
          <w:lang w:val="en-US"/>
        </w:rPr>
        <w:t>The following sh</w:t>
      </w:r>
      <w:r>
        <w:rPr>
          <w:lang w:val="en-US"/>
        </w:rPr>
        <w:t>ould</w:t>
      </w:r>
      <w:r w:rsidRPr="0006536B">
        <w:rPr>
          <w:lang w:val="en-US"/>
        </w:rPr>
        <w:t xml:space="preserve"> be monitored </w:t>
      </w:r>
      <w:r>
        <w:rPr>
          <w:lang w:val="en-US"/>
        </w:rPr>
        <w:t xml:space="preserve">when constructing </w:t>
      </w:r>
      <w:r w:rsidRPr="0006536B">
        <w:rPr>
          <w:lang w:val="en-US"/>
        </w:rPr>
        <w:t>buffer barrier</w:t>
      </w:r>
      <w:r>
        <w:rPr>
          <w:lang w:val="en-US"/>
        </w:rPr>
        <w:t>s</w:t>
      </w:r>
      <w:r w:rsidRPr="0006536B">
        <w:rPr>
          <w:lang w:val="en-US"/>
        </w:rPr>
        <w:t>:</w:t>
      </w:r>
    </w:p>
    <w:p w:rsidR="0006536B" w:rsidRPr="0006536B" w:rsidRDefault="0006536B" w:rsidP="0006536B">
      <w:pPr>
        <w:pStyle w:val="af2"/>
        <w:rPr>
          <w:lang w:val="en-US"/>
        </w:rPr>
      </w:pPr>
      <w:proofErr w:type="gramStart"/>
      <w:r w:rsidRPr="0006536B">
        <w:rPr>
          <w:lang w:val="en-US"/>
        </w:rPr>
        <w:t>constancy</w:t>
      </w:r>
      <w:proofErr w:type="gramEnd"/>
      <w:r w:rsidRPr="0006536B">
        <w:rPr>
          <w:lang w:val="en-US"/>
        </w:rPr>
        <w:t xml:space="preserve"> of the process parameters in accordance with the </w:t>
      </w:r>
      <w:r>
        <w:rPr>
          <w:lang w:val="en-US"/>
        </w:rPr>
        <w:t xml:space="preserve">process flow </w:t>
      </w:r>
      <w:r w:rsidRPr="0006536B">
        <w:rPr>
          <w:lang w:val="en-US"/>
        </w:rPr>
        <w:t xml:space="preserve">chart when </w:t>
      </w:r>
      <w:r w:rsidR="00335467">
        <w:rPr>
          <w:lang w:val="en-US"/>
        </w:rPr>
        <w:t xml:space="preserve">making a BCM-based </w:t>
      </w:r>
      <w:r w:rsidRPr="0006536B">
        <w:rPr>
          <w:lang w:val="en-US"/>
        </w:rPr>
        <w:t>buffer material;</w:t>
      </w:r>
    </w:p>
    <w:p w:rsidR="0006536B" w:rsidRPr="0006536B" w:rsidRDefault="0006536B" w:rsidP="0006536B">
      <w:pPr>
        <w:pStyle w:val="af2"/>
        <w:rPr>
          <w:lang w:val="en-US"/>
        </w:rPr>
      </w:pPr>
      <w:proofErr w:type="gramStart"/>
      <w:r w:rsidRPr="0006536B">
        <w:rPr>
          <w:lang w:val="en-US"/>
        </w:rPr>
        <w:lastRenderedPageBreak/>
        <w:t>uniformity</w:t>
      </w:r>
      <w:proofErr w:type="gramEnd"/>
      <w:r w:rsidRPr="0006536B">
        <w:rPr>
          <w:lang w:val="en-US"/>
        </w:rPr>
        <w:t xml:space="preserve"> of filling the internal space of RW storage facilities with </w:t>
      </w:r>
      <w:r w:rsidR="00335467">
        <w:rPr>
          <w:lang w:val="en-US"/>
        </w:rPr>
        <w:t xml:space="preserve">a BCM-based </w:t>
      </w:r>
      <w:r w:rsidRPr="0006536B">
        <w:rPr>
          <w:lang w:val="en-US"/>
        </w:rPr>
        <w:t>buffer material</w:t>
      </w:r>
      <w:r w:rsidR="00335467">
        <w:rPr>
          <w:lang w:val="en-US"/>
        </w:rPr>
        <w:t>;</w:t>
      </w:r>
    </w:p>
    <w:p w:rsidR="0006536B" w:rsidRDefault="0006536B" w:rsidP="0006536B">
      <w:pPr>
        <w:pStyle w:val="af2"/>
        <w:rPr>
          <w:lang w:val="en-US"/>
        </w:rPr>
      </w:pPr>
      <w:proofErr w:type="gramStart"/>
      <w:r w:rsidRPr="0006536B">
        <w:rPr>
          <w:lang w:val="en-US"/>
        </w:rPr>
        <w:t>consumption</w:t>
      </w:r>
      <w:proofErr w:type="gramEnd"/>
      <w:r w:rsidRPr="0006536B">
        <w:rPr>
          <w:lang w:val="en-US"/>
        </w:rPr>
        <w:t xml:space="preserve"> rate of the used </w:t>
      </w:r>
      <w:r w:rsidR="00335467">
        <w:rPr>
          <w:lang w:val="en-US"/>
        </w:rPr>
        <w:t>BCMs</w:t>
      </w:r>
      <w:r w:rsidRPr="0006536B">
        <w:rPr>
          <w:lang w:val="en-US"/>
        </w:rPr>
        <w:t xml:space="preserve">, </w:t>
      </w:r>
      <w:r w:rsidR="00335467" w:rsidRPr="00335467">
        <w:rPr>
          <w:lang w:val="en-US"/>
        </w:rPr>
        <w:t xml:space="preserve">on the basis of which the density of the created buffer </w:t>
      </w:r>
      <w:r w:rsidR="00335467">
        <w:rPr>
          <w:lang w:val="en-US"/>
        </w:rPr>
        <w:t xml:space="preserve">material </w:t>
      </w:r>
      <w:r w:rsidR="00335467" w:rsidRPr="00335467">
        <w:rPr>
          <w:lang w:val="en-US"/>
        </w:rPr>
        <w:t>should be determined by calculation.</w:t>
      </w:r>
    </w:p>
    <w:p w:rsidR="00D41AA2" w:rsidRPr="00A34CB2" w:rsidRDefault="00A34CB2" w:rsidP="00A34CB2">
      <w:pPr>
        <w:pStyle w:val="a0"/>
        <w:rPr>
          <w:szCs w:val="28"/>
          <w:lang w:val="en-US"/>
        </w:rPr>
      </w:pPr>
      <w:r w:rsidRPr="00A34CB2">
        <w:rPr>
          <w:rStyle w:val="af1"/>
          <w:lang w:val="en-US"/>
        </w:rPr>
        <w:t xml:space="preserve">The following shall be monitored </w:t>
      </w:r>
      <w:r>
        <w:rPr>
          <w:rStyle w:val="af1"/>
          <w:lang w:val="en-US"/>
        </w:rPr>
        <w:t xml:space="preserve">when </w:t>
      </w:r>
      <w:r w:rsidRPr="00A34CB2">
        <w:rPr>
          <w:rStyle w:val="af1"/>
          <w:lang w:val="en-US"/>
        </w:rPr>
        <w:t>constructin</w:t>
      </w:r>
      <w:r>
        <w:rPr>
          <w:rStyle w:val="af1"/>
          <w:lang w:val="en-US"/>
        </w:rPr>
        <w:t>g</w:t>
      </w:r>
      <w:r w:rsidRPr="00A34CB2">
        <w:rPr>
          <w:rStyle w:val="af1"/>
          <w:lang w:val="en-US"/>
        </w:rPr>
        <w:t xml:space="preserve"> impervious </w:t>
      </w:r>
      <w:r>
        <w:rPr>
          <w:rStyle w:val="af1"/>
          <w:lang w:val="en-US"/>
        </w:rPr>
        <w:t>layers</w:t>
      </w:r>
      <w:r w:rsidRPr="00A34CB2">
        <w:rPr>
          <w:rStyle w:val="af1"/>
          <w:lang w:val="en-US"/>
        </w:rPr>
        <w:t>:</w:t>
      </w:r>
    </w:p>
    <w:p w:rsidR="00A34CB2" w:rsidRPr="00A34CB2" w:rsidRDefault="00A34CB2" w:rsidP="00A34CB2">
      <w:pPr>
        <w:pStyle w:val="af2"/>
        <w:rPr>
          <w:lang w:val="en-US"/>
        </w:rPr>
      </w:pPr>
      <w:proofErr w:type="gramStart"/>
      <w:r w:rsidRPr="00A34CB2">
        <w:rPr>
          <w:lang w:val="en-US"/>
        </w:rPr>
        <w:t>preparation</w:t>
      </w:r>
      <w:proofErr w:type="gramEnd"/>
      <w:r w:rsidRPr="00A34CB2">
        <w:rPr>
          <w:lang w:val="en-US"/>
        </w:rPr>
        <w:t xml:space="preserve"> of </w:t>
      </w:r>
      <w:r>
        <w:rPr>
          <w:lang w:val="en-US"/>
        </w:rPr>
        <w:t xml:space="preserve">the bases of foundation pits </w:t>
      </w:r>
      <w:r w:rsidRPr="00A34CB2">
        <w:rPr>
          <w:lang w:val="en-US"/>
        </w:rPr>
        <w:t xml:space="preserve">and trenches in accordance with the </w:t>
      </w:r>
      <w:r>
        <w:rPr>
          <w:lang w:val="en-US"/>
        </w:rPr>
        <w:t>design</w:t>
      </w:r>
      <w:r w:rsidRPr="00A34CB2">
        <w:rPr>
          <w:lang w:val="en-US"/>
        </w:rPr>
        <w:t xml:space="preserve"> (for </w:t>
      </w:r>
      <w:r>
        <w:rPr>
          <w:lang w:val="en-US"/>
        </w:rPr>
        <w:t>bottom and side shields</w:t>
      </w:r>
      <w:r w:rsidRPr="00A34CB2">
        <w:rPr>
          <w:lang w:val="en-US"/>
        </w:rPr>
        <w:t>);</w:t>
      </w:r>
    </w:p>
    <w:p w:rsidR="00A34CB2" w:rsidRPr="00A34CB2" w:rsidRDefault="00A34CB2" w:rsidP="00A34CB2">
      <w:pPr>
        <w:pStyle w:val="af2"/>
        <w:rPr>
          <w:lang w:val="en-US"/>
        </w:rPr>
      </w:pPr>
      <w:proofErr w:type="gramStart"/>
      <w:r w:rsidRPr="00A34CB2">
        <w:rPr>
          <w:lang w:val="en-US"/>
        </w:rPr>
        <w:t>thickness</w:t>
      </w:r>
      <w:proofErr w:type="gramEnd"/>
      <w:r w:rsidRPr="00A34CB2">
        <w:rPr>
          <w:lang w:val="en-US"/>
        </w:rPr>
        <w:t xml:space="preserve"> of the </w:t>
      </w:r>
      <w:r>
        <w:rPr>
          <w:lang w:val="en-US"/>
        </w:rPr>
        <w:t xml:space="preserve">BCM filled-in </w:t>
      </w:r>
      <w:r w:rsidRPr="00A34CB2">
        <w:rPr>
          <w:lang w:val="en-US"/>
        </w:rPr>
        <w:t>layer;</w:t>
      </w:r>
    </w:p>
    <w:p w:rsidR="00A34CB2" w:rsidRDefault="00A34CB2" w:rsidP="00A34CB2">
      <w:pPr>
        <w:pStyle w:val="af2"/>
        <w:rPr>
          <w:lang w:val="en-US"/>
        </w:rPr>
      </w:pPr>
      <w:proofErr w:type="gramStart"/>
      <w:r w:rsidRPr="00A34CB2">
        <w:rPr>
          <w:lang w:val="en-US"/>
        </w:rPr>
        <w:t>number</w:t>
      </w:r>
      <w:proofErr w:type="gramEnd"/>
      <w:r w:rsidRPr="00A34CB2">
        <w:rPr>
          <w:lang w:val="en-US"/>
        </w:rPr>
        <w:t xml:space="preserve"> of passes (blows) of soil compacting machines on one trail;</w:t>
      </w:r>
    </w:p>
    <w:p w:rsidR="00A34CB2" w:rsidRPr="00A34CB2" w:rsidRDefault="00A34CB2" w:rsidP="00A34CB2">
      <w:pPr>
        <w:pStyle w:val="af2"/>
        <w:rPr>
          <w:lang w:val="en-US"/>
        </w:rPr>
      </w:pPr>
      <w:proofErr w:type="gramStart"/>
      <w:r w:rsidRPr="00A34CB2">
        <w:rPr>
          <w:lang w:val="en-US"/>
        </w:rPr>
        <w:t>sampl</w:t>
      </w:r>
      <w:r>
        <w:rPr>
          <w:lang w:val="en-US"/>
        </w:rPr>
        <w:t>ing</w:t>
      </w:r>
      <w:proofErr w:type="gramEnd"/>
      <w:r w:rsidRPr="00A34CB2">
        <w:rPr>
          <w:lang w:val="en-US"/>
        </w:rPr>
        <w:t xml:space="preserve"> in the impervious layer under construction and subsequent sealing of the sampling locations;</w:t>
      </w:r>
    </w:p>
    <w:p w:rsidR="00A34CB2" w:rsidRPr="00A34CB2" w:rsidRDefault="00A34CB2" w:rsidP="00A34CB2">
      <w:pPr>
        <w:pStyle w:val="af2"/>
        <w:rPr>
          <w:lang w:val="en-US"/>
        </w:rPr>
      </w:pPr>
      <w:proofErr w:type="gramStart"/>
      <w:r w:rsidRPr="00A34CB2">
        <w:rPr>
          <w:lang w:val="en-US"/>
        </w:rPr>
        <w:t>preparation</w:t>
      </w:r>
      <w:proofErr w:type="gramEnd"/>
      <w:r w:rsidRPr="00A34CB2">
        <w:rPr>
          <w:lang w:val="en-US"/>
        </w:rPr>
        <w:t xml:space="preserve"> of the surface of the previous layer for filling the subsequent layer;</w:t>
      </w:r>
    </w:p>
    <w:p w:rsidR="00A34CB2" w:rsidRDefault="00A34CB2" w:rsidP="00A34CB2">
      <w:pPr>
        <w:pStyle w:val="af2"/>
        <w:rPr>
          <w:lang w:val="en-US"/>
        </w:rPr>
      </w:pPr>
      <w:proofErr w:type="gramStart"/>
      <w:r w:rsidRPr="00A34CB2">
        <w:rPr>
          <w:lang w:val="en-US"/>
        </w:rPr>
        <w:t>uniformity</w:t>
      </w:r>
      <w:proofErr w:type="gramEnd"/>
      <w:r w:rsidRPr="00A34CB2">
        <w:rPr>
          <w:lang w:val="en-US"/>
        </w:rPr>
        <w:t xml:space="preserve"> of the compaction factor and the resulting density of the impervious layer.</w:t>
      </w:r>
    </w:p>
    <w:p w:rsidR="000F2162" w:rsidRPr="003013C6" w:rsidRDefault="003013C6" w:rsidP="003013C6">
      <w:pPr>
        <w:pStyle w:val="a0"/>
        <w:rPr>
          <w:lang w:val="en-US"/>
        </w:rPr>
      </w:pPr>
      <w:r w:rsidRPr="003013C6">
        <w:rPr>
          <w:rStyle w:val="af1"/>
          <w:lang w:val="en-US"/>
        </w:rPr>
        <w:t xml:space="preserve">The following should be monitored </w:t>
      </w:r>
      <w:r>
        <w:rPr>
          <w:rStyle w:val="af1"/>
          <w:lang w:val="en-US"/>
        </w:rPr>
        <w:t xml:space="preserve">when </w:t>
      </w:r>
      <w:r w:rsidRPr="003013C6">
        <w:rPr>
          <w:rStyle w:val="af1"/>
          <w:lang w:val="en-US"/>
        </w:rPr>
        <w:t>constructin</w:t>
      </w:r>
      <w:r>
        <w:rPr>
          <w:rStyle w:val="af1"/>
          <w:lang w:val="en-US"/>
        </w:rPr>
        <w:t>g</w:t>
      </w:r>
      <w:r w:rsidRPr="003013C6">
        <w:rPr>
          <w:rStyle w:val="af1"/>
          <w:lang w:val="en-US"/>
        </w:rPr>
        <w:t xml:space="preserve"> </w:t>
      </w:r>
      <w:r>
        <w:rPr>
          <w:rStyle w:val="af1"/>
          <w:lang w:val="en-US"/>
        </w:rPr>
        <w:t xml:space="preserve">the </w:t>
      </w:r>
      <w:r w:rsidRPr="003013C6">
        <w:rPr>
          <w:rStyle w:val="af1"/>
          <w:lang w:val="en-US"/>
        </w:rPr>
        <w:t xml:space="preserve">impervious </w:t>
      </w:r>
      <w:r>
        <w:rPr>
          <w:rStyle w:val="af1"/>
          <w:lang w:val="en-US"/>
        </w:rPr>
        <w:t>curtains</w:t>
      </w:r>
      <w:r w:rsidRPr="003013C6">
        <w:rPr>
          <w:rStyle w:val="af1"/>
          <w:lang w:val="en-US"/>
        </w:rPr>
        <w:t>:</w:t>
      </w:r>
    </w:p>
    <w:p w:rsidR="003013C6" w:rsidRPr="003013C6" w:rsidRDefault="003013C6" w:rsidP="003013C6">
      <w:pPr>
        <w:pStyle w:val="a0"/>
        <w:numPr>
          <w:ilvl w:val="0"/>
          <w:numId w:val="0"/>
        </w:numPr>
        <w:ind w:left="709"/>
        <w:rPr>
          <w:lang w:val="en-US"/>
        </w:rPr>
      </w:pPr>
      <w:proofErr w:type="gramStart"/>
      <w:r w:rsidRPr="003013C6">
        <w:rPr>
          <w:lang w:val="en-US"/>
        </w:rPr>
        <w:t>integrity</w:t>
      </w:r>
      <w:proofErr w:type="gramEnd"/>
      <w:r w:rsidRPr="003013C6">
        <w:rPr>
          <w:lang w:val="en-US"/>
        </w:rPr>
        <w:t xml:space="preserve"> and high continuity of the impervious </w:t>
      </w:r>
      <w:r>
        <w:rPr>
          <w:lang w:val="en-US"/>
        </w:rPr>
        <w:t>curtains</w:t>
      </w:r>
      <w:r w:rsidRPr="003013C6">
        <w:rPr>
          <w:lang w:val="en-US"/>
        </w:rPr>
        <w:t>;</w:t>
      </w:r>
    </w:p>
    <w:p w:rsidR="003013C6" w:rsidRDefault="003013C6" w:rsidP="003013C6">
      <w:pPr>
        <w:pStyle w:val="a0"/>
        <w:numPr>
          <w:ilvl w:val="0"/>
          <w:numId w:val="0"/>
        </w:numPr>
        <w:ind w:firstLine="709"/>
        <w:rPr>
          <w:lang w:val="en-US"/>
        </w:rPr>
      </w:pPr>
      <w:proofErr w:type="gramStart"/>
      <w:r w:rsidRPr="003013C6">
        <w:rPr>
          <w:lang w:val="en-US"/>
        </w:rPr>
        <w:t>sampling</w:t>
      </w:r>
      <w:proofErr w:type="gramEnd"/>
      <w:r w:rsidRPr="003013C6">
        <w:rPr>
          <w:lang w:val="en-US"/>
        </w:rPr>
        <w:t xml:space="preserve"> in the impervious </w:t>
      </w:r>
      <w:r>
        <w:rPr>
          <w:lang w:val="en-US"/>
        </w:rPr>
        <w:t>curtain</w:t>
      </w:r>
      <w:r w:rsidRPr="003013C6">
        <w:rPr>
          <w:lang w:val="en-US"/>
        </w:rPr>
        <w:t xml:space="preserve"> under construction and subsequent sealing of </w:t>
      </w:r>
      <w:r>
        <w:rPr>
          <w:lang w:val="en-US"/>
        </w:rPr>
        <w:t xml:space="preserve">the </w:t>
      </w:r>
      <w:r w:rsidRPr="003013C6">
        <w:rPr>
          <w:lang w:val="en-US"/>
        </w:rPr>
        <w:t>sampling locations.</w:t>
      </w:r>
    </w:p>
    <w:p w:rsidR="003013C6" w:rsidRPr="003013C6" w:rsidRDefault="003013C6" w:rsidP="003013C6">
      <w:pPr>
        <w:pStyle w:val="a0"/>
        <w:rPr>
          <w:lang w:val="en-US"/>
        </w:rPr>
      </w:pPr>
      <w:r w:rsidRPr="003013C6">
        <w:rPr>
          <w:lang w:val="en-US"/>
        </w:rPr>
        <w:t xml:space="preserve">The value of the compaction factor and the required skeletal density of compacted </w:t>
      </w:r>
      <w:r>
        <w:rPr>
          <w:lang w:val="en-US"/>
        </w:rPr>
        <w:t>BCMs</w:t>
      </w:r>
      <w:r w:rsidRPr="003013C6">
        <w:rPr>
          <w:lang w:val="en-US"/>
        </w:rPr>
        <w:t xml:space="preserve"> should be </w:t>
      </w:r>
      <w:r>
        <w:rPr>
          <w:lang w:val="en-US"/>
        </w:rPr>
        <w:t>monitored</w:t>
      </w:r>
      <w:r w:rsidRPr="003013C6">
        <w:rPr>
          <w:lang w:val="en-US"/>
        </w:rPr>
        <w:t xml:space="preserve"> for compliance with the </w:t>
      </w:r>
      <w:r>
        <w:rPr>
          <w:lang w:val="en-US"/>
        </w:rPr>
        <w:t>BCM</w:t>
      </w:r>
      <w:r w:rsidRPr="003013C6">
        <w:rPr>
          <w:lang w:val="en-US"/>
        </w:rPr>
        <w:t xml:space="preserve"> indicators established in the design of RW storage facilities for each type of </w:t>
      </w:r>
      <w:r>
        <w:rPr>
          <w:lang w:val="en-US"/>
        </w:rPr>
        <w:t>BCM-based ESBs</w:t>
      </w:r>
      <w:r w:rsidRPr="003013C6">
        <w:rPr>
          <w:lang w:val="en-US"/>
        </w:rPr>
        <w:t>.</w:t>
      </w:r>
    </w:p>
    <w:p w:rsidR="003013C6" w:rsidRPr="003013C6" w:rsidRDefault="003013C6" w:rsidP="003013C6">
      <w:pPr>
        <w:pStyle w:val="a0"/>
        <w:rPr>
          <w:lang w:val="en-US"/>
        </w:rPr>
      </w:pPr>
      <w:r w:rsidRPr="003013C6">
        <w:rPr>
          <w:lang w:val="en-US"/>
        </w:rPr>
        <w:t>B</w:t>
      </w:r>
      <w:r>
        <w:rPr>
          <w:lang w:val="en-US"/>
        </w:rPr>
        <w:t>C</w:t>
      </w:r>
      <w:r w:rsidRPr="003013C6">
        <w:rPr>
          <w:lang w:val="en-US"/>
        </w:rPr>
        <w:t>M</w:t>
      </w:r>
      <w:r>
        <w:rPr>
          <w:lang w:val="en-US"/>
        </w:rPr>
        <w:t>s</w:t>
      </w:r>
      <w:r w:rsidRPr="003013C6">
        <w:rPr>
          <w:lang w:val="en-US"/>
        </w:rPr>
        <w:t xml:space="preserve"> should be </w:t>
      </w:r>
      <w:r>
        <w:rPr>
          <w:lang w:val="en-US"/>
        </w:rPr>
        <w:t>compacted</w:t>
      </w:r>
      <w:r w:rsidRPr="003013C6">
        <w:rPr>
          <w:lang w:val="en-US"/>
        </w:rPr>
        <w:t xml:space="preserve"> at air and clay temperature above 0°C and at optimum humidity, unless otherwise stipulated by the design of </w:t>
      </w:r>
      <w:r>
        <w:rPr>
          <w:lang w:val="en-US"/>
        </w:rPr>
        <w:t xml:space="preserve">the </w:t>
      </w:r>
      <w:r w:rsidRPr="003013C6">
        <w:rPr>
          <w:lang w:val="en-US"/>
        </w:rPr>
        <w:t>RW storage facilities.</w:t>
      </w:r>
    </w:p>
    <w:p w:rsidR="003013C6" w:rsidRPr="003013C6" w:rsidRDefault="003013C6" w:rsidP="003013C6">
      <w:pPr>
        <w:pStyle w:val="a0"/>
        <w:rPr>
          <w:lang w:val="en-US"/>
        </w:rPr>
      </w:pPr>
      <w:r w:rsidRPr="003013C6">
        <w:rPr>
          <w:lang w:val="en-US"/>
        </w:rPr>
        <w:t xml:space="preserve">If the impervious layer technology involves wetting BCMs to achieve optimum moisture content directly at the production site, the chemical composition </w:t>
      </w:r>
      <w:r w:rsidRPr="003013C6">
        <w:rPr>
          <w:lang w:val="en-US"/>
        </w:rPr>
        <w:lastRenderedPageBreak/>
        <w:t>of the water to be used or the source of the water intake (e.g. water intake well, water body) should be specified in the process flow chart so that the water used does not adversely affect the functional properties of the impervious layer BCMs.</w:t>
      </w:r>
    </w:p>
    <w:p w:rsidR="00D17F57" w:rsidRPr="00D17F57" w:rsidRDefault="00D17F57" w:rsidP="00D17F57">
      <w:pPr>
        <w:pStyle w:val="a0"/>
        <w:rPr>
          <w:lang w:val="en-US"/>
        </w:rPr>
      </w:pPr>
      <w:r w:rsidRPr="00D17F57">
        <w:rPr>
          <w:lang w:val="en-US"/>
        </w:rPr>
        <w:t>If the acceptance results show that the skeletal density values deviate from the required value specified in the design of RW storage facilities, taking into account the deviation allowed by the design and the error of the measurement method, compensatory measures aimed at fulfilling the established safety functions of BCM-based ESBs should be provided.</w:t>
      </w:r>
    </w:p>
    <w:p w:rsidR="00D17F57" w:rsidRDefault="00D17F57" w:rsidP="00D17F57">
      <w:pPr>
        <w:pStyle w:val="a0"/>
        <w:rPr>
          <w:lang w:val="en-US"/>
        </w:rPr>
      </w:pPr>
      <w:r w:rsidRPr="00D17F57">
        <w:rPr>
          <w:lang w:val="en-US"/>
        </w:rPr>
        <w:t>In the case of phased construction and</w:t>
      </w:r>
      <w:r>
        <w:rPr>
          <w:lang w:val="en-US"/>
        </w:rPr>
        <w:t>/</w:t>
      </w:r>
      <w:r w:rsidRPr="00D17F57">
        <w:rPr>
          <w:lang w:val="en-US"/>
        </w:rPr>
        <w:t xml:space="preserve">or upon completion of </w:t>
      </w:r>
      <w:r>
        <w:rPr>
          <w:lang w:val="en-US"/>
        </w:rPr>
        <w:t xml:space="preserve">the </w:t>
      </w:r>
      <w:r w:rsidRPr="00D17F57">
        <w:rPr>
          <w:lang w:val="en-US"/>
        </w:rPr>
        <w:t xml:space="preserve">impervious </w:t>
      </w:r>
      <w:r>
        <w:rPr>
          <w:lang w:val="en-US"/>
        </w:rPr>
        <w:t>layers</w:t>
      </w:r>
      <w:r w:rsidRPr="00D17F57">
        <w:rPr>
          <w:lang w:val="en-US"/>
        </w:rPr>
        <w:t>, measures sh</w:t>
      </w:r>
      <w:r>
        <w:rPr>
          <w:lang w:val="en-US"/>
        </w:rPr>
        <w:t>ould</w:t>
      </w:r>
      <w:r w:rsidRPr="00D17F57">
        <w:rPr>
          <w:lang w:val="en-US"/>
        </w:rPr>
        <w:t xml:space="preserve"> be taken to prevent </w:t>
      </w:r>
      <w:r>
        <w:rPr>
          <w:lang w:val="en-US"/>
        </w:rPr>
        <w:t xml:space="preserve">any </w:t>
      </w:r>
      <w:r w:rsidRPr="00D17F57">
        <w:rPr>
          <w:lang w:val="en-US"/>
        </w:rPr>
        <w:t xml:space="preserve">change in their characteristics until the subsequent protective layers and </w:t>
      </w:r>
      <w:r>
        <w:rPr>
          <w:lang w:val="en-US"/>
        </w:rPr>
        <w:t>top</w:t>
      </w:r>
      <w:r w:rsidRPr="00D17F57">
        <w:rPr>
          <w:lang w:val="en-US"/>
        </w:rPr>
        <w:t xml:space="preserve"> structures are in place.</w:t>
      </w:r>
    </w:p>
    <w:p w:rsidR="00F42DF8" w:rsidRPr="00F42DF8" w:rsidRDefault="00F42DF8" w:rsidP="00F42DF8">
      <w:pPr>
        <w:pStyle w:val="a0"/>
        <w:rPr>
          <w:lang w:val="en-US"/>
        </w:rPr>
      </w:pPr>
      <w:r w:rsidRPr="00F42DF8">
        <w:rPr>
          <w:lang w:val="en-US"/>
        </w:rPr>
        <w:t xml:space="preserve">If </w:t>
      </w:r>
      <w:proofErr w:type="spellStart"/>
      <w:r w:rsidRPr="00F42DF8">
        <w:rPr>
          <w:lang w:val="en-US"/>
        </w:rPr>
        <w:t>geosynthetic</w:t>
      </w:r>
      <w:proofErr w:type="spellEnd"/>
      <w:r w:rsidRPr="00F42DF8">
        <w:rPr>
          <w:lang w:val="en-US"/>
        </w:rPr>
        <w:t xml:space="preserve"> materials are used as part of the top, bottom and side shields, their individual sheets should be bonded in accordance with the construction practice specified by the manufacturer; </w:t>
      </w:r>
      <w:r>
        <w:rPr>
          <w:lang w:val="en-US"/>
        </w:rPr>
        <w:t xml:space="preserve">while </w:t>
      </w:r>
      <w:r w:rsidRPr="00F42DF8">
        <w:rPr>
          <w:lang w:val="en-US"/>
        </w:rPr>
        <w:t>geomembranes should be bonded by welding the sheets together; bentonite mats should be laid in an overlapping manner without stitching, and the joints should be filled with bentonite granules for horizontal surfaces or coated with bentonite paste for vertical surfaces.</w:t>
      </w:r>
    </w:p>
    <w:p w:rsidR="00F42DF8" w:rsidRPr="00F42DF8" w:rsidRDefault="00F42DF8" w:rsidP="00F42DF8">
      <w:pPr>
        <w:pStyle w:val="a0"/>
        <w:rPr>
          <w:lang w:val="en-US"/>
        </w:rPr>
      </w:pPr>
      <w:r w:rsidRPr="00F42DF8">
        <w:rPr>
          <w:lang w:val="en-US"/>
        </w:rPr>
        <w:t xml:space="preserve">The </w:t>
      </w:r>
      <w:proofErr w:type="spellStart"/>
      <w:r w:rsidRPr="00F42DF8">
        <w:rPr>
          <w:lang w:val="en-US"/>
        </w:rPr>
        <w:t>geosynthetic</w:t>
      </w:r>
      <w:proofErr w:type="spellEnd"/>
      <w:r w:rsidR="00331C39">
        <w:rPr>
          <w:lang w:val="en-US"/>
        </w:rPr>
        <w:t xml:space="preserve"> materials</w:t>
      </w:r>
      <w:r w:rsidRPr="00F42DF8">
        <w:rPr>
          <w:lang w:val="en-US"/>
        </w:rPr>
        <w:t xml:space="preserve"> installed as part of the </w:t>
      </w:r>
      <w:r>
        <w:rPr>
          <w:lang w:val="en-US"/>
        </w:rPr>
        <w:t>top</w:t>
      </w:r>
      <w:r w:rsidRPr="00F42DF8">
        <w:rPr>
          <w:lang w:val="en-US"/>
        </w:rPr>
        <w:t xml:space="preserve"> and side shields should be protected from wet</w:t>
      </w:r>
      <w:r>
        <w:rPr>
          <w:lang w:val="en-US"/>
        </w:rPr>
        <w:t>ting</w:t>
      </w:r>
      <w:r w:rsidRPr="00F42DF8">
        <w:rPr>
          <w:lang w:val="en-US"/>
        </w:rPr>
        <w:t xml:space="preserve"> before the </w:t>
      </w:r>
      <w:r w:rsidR="00331C39">
        <w:rPr>
          <w:lang w:val="en-US"/>
        </w:rPr>
        <w:t>weighting</w:t>
      </w:r>
      <w:r w:rsidRPr="00F42DF8">
        <w:rPr>
          <w:lang w:val="en-US"/>
        </w:rPr>
        <w:t xml:space="preserve"> layer is placed on top of them.</w:t>
      </w:r>
    </w:p>
    <w:p w:rsidR="00331C39" w:rsidRPr="00331C39" w:rsidRDefault="00331C39" w:rsidP="00331C39">
      <w:pPr>
        <w:pStyle w:val="a0"/>
        <w:rPr>
          <w:lang w:val="en-US"/>
        </w:rPr>
      </w:pPr>
      <w:r>
        <w:rPr>
          <w:lang w:val="en-US"/>
        </w:rPr>
        <w:t>To</w:t>
      </w:r>
      <w:r w:rsidRPr="00331C39">
        <w:rPr>
          <w:lang w:val="en-US"/>
        </w:rPr>
        <w:t xml:space="preserve"> protect </w:t>
      </w:r>
      <w:r>
        <w:rPr>
          <w:lang w:val="en-US"/>
        </w:rPr>
        <w:t xml:space="preserve">the </w:t>
      </w:r>
      <w:proofErr w:type="spellStart"/>
      <w:r w:rsidRPr="00331C39">
        <w:rPr>
          <w:lang w:val="en-US"/>
        </w:rPr>
        <w:t>geosynthetic</w:t>
      </w:r>
      <w:proofErr w:type="spellEnd"/>
      <w:r w:rsidRPr="00331C39">
        <w:rPr>
          <w:lang w:val="en-US"/>
        </w:rPr>
        <w:t xml:space="preserve"> materials (geomembranes and bentonite mats) from tensile or tearing damage, a layer of leveling soil or a compacted subgrade free of debris, sharp rocks, plants, </w:t>
      </w:r>
      <w:r>
        <w:rPr>
          <w:lang w:val="en-US"/>
        </w:rPr>
        <w:t xml:space="preserve">wide or deep </w:t>
      </w:r>
      <w:r w:rsidRPr="00331C39">
        <w:rPr>
          <w:lang w:val="en-US"/>
        </w:rPr>
        <w:t xml:space="preserve">cracks and signs of </w:t>
      </w:r>
      <w:r>
        <w:rPr>
          <w:lang w:val="en-US"/>
        </w:rPr>
        <w:t xml:space="preserve">soil </w:t>
      </w:r>
      <w:r w:rsidRPr="00331C39">
        <w:rPr>
          <w:lang w:val="en-US"/>
        </w:rPr>
        <w:t xml:space="preserve">swelling should be </w:t>
      </w:r>
      <w:r>
        <w:rPr>
          <w:lang w:val="en-US"/>
        </w:rPr>
        <w:t xml:space="preserve">arranged </w:t>
      </w:r>
      <w:r w:rsidRPr="00331C39">
        <w:rPr>
          <w:lang w:val="en-US"/>
        </w:rPr>
        <w:t xml:space="preserve">prior to </w:t>
      </w:r>
      <w:r>
        <w:rPr>
          <w:lang w:val="en-US"/>
        </w:rPr>
        <w:t xml:space="preserve">their </w:t>
      </w:r>
      <w:r w:rsidRPr="00331C39">
        <w:rPr>
          <w:lang w:val="en-US"/>
        </w:rPr>
        <w:t>installation.</w:t>
      </w:r>
    </w:p>
    <w:p w:rsidR="0071772A" w:rsidRPr="002166FE" w:rsidRDefault="002166FE" w:rsidP="002166FE">
      <w:pPr>
        <w:pStyle w:val="a"/>
        <w:rPr>
          <w:lang w:val="en-US"/>
        </w:rPr>
      </w:pPr>
      <w:r w:rsidRPr="002166FE">
        <w:rPr>
          <w:lang w:val="en-US"/>
        </w:rPr>
        <w:t xml:space="preserve">Recommendations for monitoring </w:t>
      </w:r>
      <w:r>
        <w:rPr>
          <w:lang w:val="en-US"/>
        </w:rPr>
        <w:t xml:space="preserve">the condition </w:t>
      </w:r>
      <w:r w:rsidRPr="002166FE">
        <w:rPr>
          <w:lang w:val="en-US"/>
        </w:rPr>
        <w:t xml:space="preserve">of engineered safety barriers based on barrier </w:t>
      </w:r>
      <w:r>
        <w:rPr>
          <w:lang w:val="en-US"/>
        </w:rPr>
        <w:t xml:space="preserve">clay </w:t>
      </w:r>
      <w:r w:rsidRPr="002166FE">
        <w:rPr>
          <w:lang w:val="en-US"/>
        </w:rPr>
        <w:t>materials</w:t>
      </w:r>
    </w:p>
    <w:p w:rsidR="002166FE" w:rsidRPr="002166FE" w:rsidRDefault="002166FE" w:rsidP="002166FE">
      <w:pPr>
        <w:pStyle w:val="a0"/>
        <w:rPr>
          <w:lang w:val="en-US"/>
        </w:rPr>
      </w:pPr>
      <w:r>
        <w:rPr>
          <w:lang w:val="en-US"/>
        </w:rPr>
        <w:t xml:space="preserve">When performing </w:t>
      </w:r>
      <w:r w:rsidRPr="002166FE">
        <w:rPr>
          <w:lang w:val="en-US"/>
        </w:rPr>
        <w:t xml:space="preserve">periodic radiation control and monitoring at the stages of </w:t>
      </w:r>
      <w:r>
        <w:rPr>
          <w:lang w:val="en-US"/>
        </w:rPr>
        <w:t>operation</w:t>
      </w:r>
      <w:r w:rsidRPr="002166FE">
        <w:rPr>
          <w:lang w:val="en-US"/>
        </w:rPr>
        <w:t>, construction, closure and post-closure of RW</w:t>
      </w:r>
      <w:r>
        <w:rPr>
          <w:lang w:val="en-US"/>
        </w:rPr>
        <w:t xml:space="preserve"> storage facilities</w:t>
      </w:r>
      <w:r w:rsidRPr="002166FE">
        <w:rPr>
          <w:lang w:val="en-US"/>
        </w:rPr>
        <w:t>, their integrity should be monitored to confirm that B</w:t>
      </w:r>
      <w:r>
        <w:rPr>
          <w:lang w:val="en-US"/>
        </w:rPr>
        <w:t>C</w:t>
      </w:r>
      <w:r w:rsidRPr="002166FE">
        <w:rPr>
          <w:lang w:val="en-US"/>
        </w:rPr>
        <w:t>M</w:t>
      </w:r>
      <w:r>
        <w:rPr>
          <w:lang w:val="en-US"/>
        </w:rPr>
        <w:t>-based ESBs</w:t>
      </w:r>
      <w:r w:rsidRPr="002166FE">
        <w:rPr>
          <w:lang w:val="en-US"/>
        </w:rPr>
        <w:t xml:space="preserve"> fulfill the safety </w:t>
      </w:r>
      <w:r w:rsidRPr="002166FE">
        <w:rPr>
          <w:lang w:val="en-US"/>
        </w:rPr>
        <w:lastRenderedPageBreak/>
        <w:t>functions established by the design of RW storage facilities.</w:t>
      </w:r>
    </w:p>
    <w:p w:rsidR="002166FE" w:rsidRPr="002166FE" w:rsidRDefault="002166FE" w:rsidP="002166FE">
      <w:pPr>
        <w:pStyle w:val="a0"/>
        <w:rPr>
          <w:lang w:val="en-US"/>
        </w:rPr>
      </w:pPr>
      <w:r w:rsidRPr="002166FE">
        <w:rPr>
          <w:lang w:val="en-US"/>
        </w:rPr>
        <w:t xml:space="preserve">Monitoring of the integrity of </w:t>
      </w:r>
      <w:r>
        <w:rPr>
          <w:lang w:val="en-US"/>
        </w:rPr>
        <w:t>BCM-based ESBs</w:t>
      </w:r>
      <w:r w:rsidRPr="002166FE">
        <w:rPr>
          <w:lang w:val="en-US"/>
        </w:rPr>
        <w:t xml:space="preserve"> should be performed in accordance with the </w:t>
      </w:r>
      <w:r>
        <w:rPr>
          <w:lang w:val="en-US"/>
        </w:rPr>
        <w:t>ESB</w:t>
      </w:r>
      <w:r w:rsidRPr="002166FE">
        <w:rPr>
          <w:lang w:val="en-US"/>
        </w:rPr>
        <w:t xml:space="preserve"> monitoring program approved by the operating organization using direct and indirect methods during the entire period of radiation control and monitoring with the frequency established in the design of RW storage facilities.</w:t>
      </w:r>
    </w:p>
    <w:p w:rsidR="002166FE" w:rsidRPr="002166FE" w:rsidRDefault="002166FE" w:rsidP="002166FE">
      <w:pPr>
        <w:pStyle w:val="a0"/>
        <w:rPr>
          <w:lang w:val="en-US"/>
        </w:rPr>
      </w:pPr>
      <w:r w:rsidRPr="002166FE">
        <w:rPr>
          <w:lang w:val="en-US"/>
        </w:rPr>
        <w:t xml:space="preserve">The methods, technical means, duration and scope of monitoring </w:t>
      </w:r>
      <w:r>
        <w:rPr>
          <w:lang w:val="en-US"/>
        </w:rPr>
        <w:t xml:space="preserve">BCM-based ESBs </w:t>
      </w:r>
      <w:r w:rsidRPr="002166FE">
        <w:rPr>
          <w:lang w:val="en-US"/>
        </w:rPr>
        <w:t xml:space="preserve">should be determined and justified in the design and </w:t>
      </w:r>
      <w:r>
        <w:rPr>
          <w:lang w:val="en-US"/>
        </w:rPr>
        <w:t>SAR</w:t>
      </w:r>
      <w:r w:rsidRPr="002166FE">
        <w:rPr>
          <w:lang w:val="en-US"/>
        </w:rPr>
        <w:t xml:space="preserve"> of RW</w:t>
      </w:r>
      <w:r>
        <w:rPr>
          <w:lang w:val="en-US"/>
        </w:rPr>
        <w:t xml:space="preserve"> </w:t>
      </w:r>
      <w:r w:rsidRPr="002166FE">
        <w:rPr>
          <w:lang w:val="en-US"/>
        </w:rPr>
        <w:t xml:space="preserve">storage facilities, including </w:t>
      </w:r>
      <w:r>
        <w:rPr>
          <w:lang w:val="en-US"/>
        </w:rPr>
        <w:t xml:space="preserve">that </w:t>
      </w:r>
      <w:r w:rsidRPr="002166FE">
        <w:rPr>
          <w:lang w:val="en-US"/>
        </w:rPr>
        <w:t xml:space="preserve">on the basis of their </w:t>
      </w:r>
      <w:r>
        <w:rPr>
          <w:lang w:val="en-US"/>
        </w:rPr>
        <w:t>siting</w:t>
      </w:r>
      <w:r w:rsidRPr="002166FE">
        <w:rPr>
          <w:lang w:val="en-US"/>
        </w:rPr>
        <w:t xml:space="preserve"> conditions.</w:t>
      </w:r>
    </w:p>
    <w:p w:rsidR="002166FE" w:rsidRPr="002166FE" w:rsidRDefault="002166FE" w:rsidP="002166FE">
      <w:pPr>
        <w:pStyle w:val="a0"/>
        <w:rPr>
          <w:lang w:val="en-US"/>
        </w:rPr>
      </w:pPr>
      <w:r w:rsidRPr="002166FE">
        <w:rPr>
          <w:lang w:val="en-US"/>
        </w:rPr>
        <w:t xml:space="preserve">The integrity of </w:t>
      </w:r>
      <w:r>
        <w:rPr>
          <w:lang w:val="en-US"/>
        </w:rPr>
        <w:t>BCM-based ESBs</w:t>
      </w:r>
      <w:r w:rsidRPr="002166FE">
        <w:rPr>
          <w:lang w:val="en-US"/>
        </w:rPr>
        <w:t xml:space="preserve"> sh</w:t>
      </w:r>
      <w:r>
        <w:rPr>
          <w:lang w:val="en-US"/>
        </w:rPr>
        <w:t>ould</w:t>
      </w:r>
      <w:r w:rsidRPr="002166FE">
        <w:rPr>
          <w:lang w:val="en-US"/>
        </w:rPr>
        <w:t xml:space="preserve"> be monitored by methods </w:t>
      </w:r>
      <w:r w:rsidR="002154F8">
        <w:rPr>
          <w:lang w:val="en-US"/>
        </w:rPr>
        <w:t xml:space="preserve">the </w:t>
      </w:r>
      <w:r w:rsidRPr="002166FE">
        <w:rPr>
          <w:lang w:val="en-US"/>
        </w:rPr>
        <w:t xml:space="preserve">application </w:t>
      </w:r>
      <w:r w:rsidR="002154F8">
        <w:rPr>
          <w:lang w:val="en-US"/>
        </w:rPr>
        <w:t xml:space="preserve">of which </w:t>
      </w:r>
      <w:r w:rsidRPr="002166FE">
        <w:rPr>
          <w:lang w:val="en-US"/>
        </w:rPr>
        <w:t xml:space="preserve">will not compromise the integrity of </w:t>
      </w:r>
      <w:r w:rsidR="002154F8">
        <w:rPr>
          <w:lang w:val="en-US"/>
        </w:rPr>
        <w:t>ESBs</w:t>
      </w:r>
      <w:r w:rsidRPr="002166FE">
        <w:rPr>
          <w:lang w:val="en-US"/>
        </w:rPr>
        <w:t>.</w:t>
      </w:r>
    </w:p>
    <w:p w:rsidR="00CC127F" w:rsidRPr="002154F8" w:rsidRDefault="002154F8" w:rsidP="002154F8">
      <w:pPr>
        <w:pStyle w:val="a0"/>
        <w:rPr>
          <w:lang w:val="en-US"/>
        </w:rPr>
      </w:pPr>
      <w:r w:rsidRPr="002154F8">
        <w:rPr>
          <w:lang w:val="en-US"/>
        </w:rPr>
        <w:t xml:space="preserve">The recommended methods for </w:t>
      </w:r>
      <w:r>
        <w:rPr>
          <w:lang w:val="en-US"/>
        </w:rPr>
        <w:t xml:space="preserve">monitoring </w:t>
      </w:r>
      <w:r w:rsidRPr="002154F8">
        <w:rPr>
          <w:lang w:val="en-US"/>
        </w:rPr>
        <w:t xml:space="preserve">the integrity of </w:t>
      </w:r>
      <w:r>
        <w:rPr>
          <w:lang w:val="en-US"/>
        </w:rPr>
        <w:t>BCM-based ESBs</w:t>
      </w:r>
      <w:r w:rsidRPr="002154F8">
        <w:rPr>
          <w:lang w:val="en-US"/>
        </w:rPr>
        <w:t xml:space="preserve"> sh</w:t>
      </w:r>
      <w:r>
        <w:rPr>
          <w:lang w:val="en-US"/>
        </w:rPr>
        <w:t>ould</w:t>
      </w:r>
      <w:r w:rsidRPr="002154F8">
        <w:rPr>
          <w:lang w:val="en-US"/>
        </w:rPr>
        <w:t xml:space="preserve"> include:</w:t>
      </w:r>
    </w:p>
    <w:p w:rsidR="002154F8" w:rsidRPr="002154F8" w:rsidRDefault="002154F8" w:rsidP="002154F8">
      <w:pPr>
        <w:pStyle w:val="a0"/>
        <w:numPr>
          <w:ilvl w:val="0"/>
          <w:numId w:val="0"/>
        </w:numPr>
        <w:ind w:firstLine="680"/>
        <w:rPr>
          <w:lang w:val="en-US"/>
        </w:rPr>
      </w:pPr>
      <w:proofErr w:type="gramStart"/>
      <w:r>
        <w:rPr>
          <w:lang w:val="en-US"/>
        </w:rPr>
        <w:t>s</w:t>
      </w:r>
      <w:r w:rsidRPr="002154F8">
        <w:rPr>
          <w:lang w:val="en-US"/>
        </w:rPr>
        <w:t>tress</w:t>
      </w:r>
      <w:proofErr w:type="gramEnd"/>
      <w:r w:rsidRPr="002154F8">
        <w:rPr>
          <w:lang w:val="en-US"/>
        </w:rPr>
        <w:t xml:space="preserve"> and strain measurement methods, including </w:t>
      </w:r>
      <w:proofErr w:type="spellStart"/>
      <w:r>
        <w:rPr>
          <w:lang w:val="en-US"/>
        </w:rPr>
        <w:t>tensity</w:t>
      </w:r>
      <w:proofErr w:type="spellEnd"/>
      <w:r>
        <w:rPr>
          <w:lang w:val="en-US"/>
        </w:rPr>
        <w:t>-</w:t>
      </w:r>
      <w:r w:rsidRPr="002154F8">
        <w:rPr>
          <w:lang w:val="en-US"/>
        </w:rPr>
        <w:t>resistive, piezoelectric</w:t>
      </w:r>
      <w:r>
        <w:rPr>
          <w:lang w:val="en-US"/>
        </w:rPr>
        <w:t xml:space="preserve"> and</w:t>
      </w:r>
      <w:r w:rsidRPr="002154F8">
        <w:rPr>
          <w:lang w:val="en-US"/>
        </w:rPr>
        <w:t xml:space="preserve"> </w:t>
      </w:r>
      <w:proofErr w:type="spellStart"/>
      <w:r w:rsidRPr="002154F8">
        <w:rPr>
          <w:lang w:val="en-US"/>
        </w:rPr>
        <w:t>piezoresistive</w:t>
      </w:r>
      <w:proofErr w:type="spellEnd"/>
      <w:r w:rsidRPr="002154F8">
        <w:rPr>
          <w:lang w:val="en-US"/>
        </w:rPr>
        <w:t xml:space="preserve"> methods;</w:t>
      </w:r>
    </w:p>
    <w:p w:rsidR="002154F8" w:rsidRDefault="002154F8" w:rsidP="002154F8">
      <w:pPr>
        <w:pStyle w:val="a0"/>
        <w:numPr>
          <w:ilvl w:val="0"/>
          <w:numId w:val="0"/>
        </w:numPr>
        <w:ind w:firstLine="709"/>
        <w:rPr>
          <w:lang w:val="en-US"/>
        </w:rPr>
      </w:pPr>
      <w:proofErr w:type="gramStart"/>
      <w:r w:rsidRPr="002154F8">
        <w:rPr>
          <w:lang w:val="en-US"/>
        </w:rPr>
        <w:t>geodetic</w:t>
      </w:r>
      <w:proofErr w:type="gramEnd"/>
      <w:r w:rsidRPr="002154F8">
        <w:rPr>
          <w:lang w:val="en-US"/>
        </w:rPr>
        <w:t xml:space="preserve"> methods of control, including geometric and trigonometric leveling methods, scanning methods using optical, electronic</w:t>
      </w:r>
      <w:r>
        <w:rPr>
          <w:lang w:val="en-US"/>
        </w:rPr>
        <w:t xml:space="preserve"> and</w:t>
      </w:r>
      <w:r w:rsidRPr="002154F8">
        <w:rPr>
          <w:lang w:val="en-US"/>
        </w:rPr>
        <w:t xml:space="preserve"> laser scanners;</w:t>
      </w:r>
    </w:p>
    <w:p w:rsidR="002154F8" w:rsidRDefault="002154F8" w:rsidP="009E2095">
      <w:pPr>
        <w:pStyle w:val="a0"/>
        <w:numPr>
          <w:ilvl w:val="0"/>
          <w:numId w:val="0"/>
        </w:numPr>
        <w:ind w:firstLine="709"/>
        <w:rPr>
          <w:lang w:val="en-US"/>
        </w:rPr>
      </w:pPr>
      <w:proofErr w:type="gramStart"/>
      <w:r w:rsidRPr="002154F8">
        <w:rPr>
          <w:lang w:val="en-US"/>
        </w:rPr>
        <w:t>stationary</w:t>
      </w:r>
      <w:proofErr w:type="gramEnd"/>
      <w:r w:rsidRPr="002154F8">
        <w:rPr>
          <w:lang w:val="en-US"/>
        </w:rPr>
        <w:t xml:space="preserve"> regime observations of groundwater through a system of monitoring and observation wells located in the territory around RW storage </w:t>
      </w:r>
      <w:r>
        <w:rPr>
          <w:lang w:val="en-US"/>
        </w:rPr>
        <w:t>facilities</w:t>
      </w:r>
      <w:r w:rsidRPr="002154F8">
        <w:rPr>
          <w:lang w:val="en-US"/>
        </w:rPr>
        <w:t xml:space="preserve"> (determination of absolute </w:t>
      </w:r>
      <w:r>
        <w:rPr>
          <w:lang w:val="en-US"/>
        </w:rPr>
        <w:t>levels</w:t>
      </w:r>
      <w:r w:rsidRPr="002154F8">
        <w:rPr>
          <w:lang w:val="en-US"/>
        </w:rPr>
        <w:t xml:space="preserve"> and depths of free and </w:t>
      </w:r>
      <w:proofErr w:type="spellStart"/>
      <w:r w:rsidRPr="002154F8">
        <w:rPr>
          <w:lang w:val="en-US"/>
        </w:rPr>
        <w:t>piezometric</w:t>
      </w:r>
      <w:proofErr w:type="spellEnd"/>
      <w:r w:rsidRPr="002154F8">
        <w:rPr>
          <w:lang w:val="en-US"/>
        </w:rPr>
        <w:t xml:space="preserve"> surfaces of aquifers, sampling of aquifers for radiation and chemical analysis);</w:t>
      </w:r>
    </w:p>
    <w:p w:rsidR="002154F8" w:rsidRDefault="002154F8" w:rsidP="009E2095">
      <w:pPr>
        <w:pStyle w:val="a0"/>
        <w:numPr>
          <w:ilvl w:val="0"/>
          <w:numId w:val="0"/>
        </w:numPr>
        <w:ind w:firstLine="709"/>
        <w:rPr>
          <w:lang w:val="en-US"/>
        </w:rPr>
      </w:pPr>
      <w:proofErr w:type="gramStart"/>
      <w:r w:rsidRPr="002154F8">
        <w:rPr>
          <w:lang w:val="en-US"/>
        </w:rPr>
        <w:t>geophysical</w:t>
      </w:r>
      <w:proofErr w:type="gramEnd"/>
      <w:r w:rsidRPr="002154F8">
        <w:rPr>
          <w:lang w:val="en-US"/>
        </w:rPr>
        <w:t xml:space="preserve"> </w:t>
      </w:r>
      <w:r>
        <w:rPr>
          <w:lang w:val="en-US"/>
        </w:rPr>
        <w:t>monitoring</w:t>
      </w:r>
      <w:r w:rsidRPr="002154F8">
        <w:rPr>
          <w:lang w:val="en-US"/>
        </w:rPr>
        <w:t xml:space="preserve"> methods, including seismic, electrical and radioactive logging methods.</w:t>
      </w:r>
    </w:p>
    <w:p w:rsidR="002154F8" w:rsidRPr="002154F8" w:rsidRDefault="002154F8" w:rsidP="002154F8">
      <w:pPr>
        <w:pStyle w:val="a0"/>
        <w:rPr>
          <w:lang w:val="en-US"/>
        </w:rPr>
      </w:pPr>
      <w:r w:rsidRPr="002154F8">
        <w:rPr>
          <w:lang w:val="en-US"/>
        </w:rPr>
        <w:t xml:space="preserve">In selecting and justifying the method of </w:t>
      </w:r>
      <w:r>
        <w:rPr>
          <w:lang w:val="en-US"/>
        </w:rPr>
        <w:t xml:space="preserve">monitoring </w:t>
      </w:r>
      <w:r w:rsidRPr="002154F8">
        <w:rPr>
          <w:lang w:val="en-US"/>
        </w:rPr>
        <w:t>the integrity of B</w:t>
      </w:r>
      <w:r>
        <w:rPr>
          <w:lang w:val="en-US"/>
        </w:rPr>
        <w:t>CM-based ESBs</w:t>
      </w:r>
      <w:r w:rsidRPr="002154F8">
        <w:rPr>
          <w:lang w:val="en-US"/>
        </w:rPr>
        <w:t xml:space="preserve">, the need to </w:t>
      </w:r>
      <w:r>
        <w:rPr>
          <w:lang w:val="en-US"/>
        </w:rPr>
        <w:t>monitor</w:t>
      </w:r>
      <w:r w:rsidRPr="002154F8">
        <w:rPr>
          <w:lang w:val="en-US"/>
        </w:rPr>
        <w:t xml:space="preserve"> the condition of other </w:t>
      </w:r>
      <w:r>
        <w:rPr>
          <w:lang w:val="en-US"/>
        </w:rPr>
        <w:t>ESB</w:t>
      </w:r>
      <w:r w:rsidRPr="002154F8">
        <w:rPr>
          <w:lang w:val="en-US"/>
        </w:rPr>
        <w:t>s, including building structures, should be taken into account.</w:t>
      </w:r>
    </w:p>
    <w:p w:rsidR="002154F8" w:rsidRPr="002154F8" w:rsidRDefault="002154F8" w:rsidP="002154F8">
      <w:pPr>
        <w:pStyle w:val="a0"/>
        <w:rPr>
          <w:lang w:val="en-US"/>
        </w:rPr>
      </w:pPr>
      <w:r w:rsidRPr="002154F8">
        <w:rPr>
          <w:lang w:val="en-US"/>
        </w:rPr>
        <w:t xml:space="preserve">When analyzing samples taken from monitoring wells, the specific </w:t>
      </w:r>
      <w:r w:rsidRPr="002154F8">
        <w:rPr>
          <w:lang w:val="en-US"/>
        </w:rPr>
        <w:lastRenderedPageBreak/>
        <w:t>activity values of radionuclides</w:t>
      </w:r>
      <w:r>
        <w:rPr>
          <w:rStyle w:val="aff2"/>
          <w:lang w:val="en-US"/>
        </w:rPr>
        <w:footnoteReference w:id="12"/>
      </w:r>
      <w:r w:rsidRPr="002154F8">
        <w:rPr>
          <w:lang w:val="en-US"/>
        </w:rPr>
        <w:t xml:space="preserve"> in the samples should be compared with the specific activity values of these radionuclides measured prior to the </w:t>
      </w:r>
      <w:r>
        <w:rPr>
          <w:lang w:val="en-US"/>
        </w:rPr>
        <w:t>construction of BCM-based ESBs</w:t>
      </w:r>
      <w:r w:rsidRPr="002154F8">
        <w:rPr>
          <w:lang w:val="en-US"/>
        </w:rPr>
        <w:t xml:space="preserve"> (background values).</w:t>
      </w:r>
    </w:p>
    <w:p w:rsidR="008001D0" w:rsidRPr="008001D0" w:rsidRDefault="008001D0" w:rsidP="008001D0">
      <w:pPr>
        <w:pStyle w:val="a0"/>
        <w:rPr>
          <w:lang w:val="en-US"/>
        </w:rPr>
      </w:pPr>
      <w:r w:rsidRPr="008001D0">
        <w:rPr>
          <w:lang w:val="en-US"/>
        </w:rPr>
        <w:t>I</w:t>
      </w:r>
      <w:r>
        <w:rPr>
          <w:lang w:val="en-US"/>
        </w:rPr>
        <w:t>f</w:t>
      </w:r>
      <w:r w:rsidRPr="008001D0">
        <w:rPr>
          <w:lang w:val="en-US"/>
        </w:rPr>
        <w:t xml:space="preserve"> radionuclides are detected in groundwater outside </w:t>
      </w:r>
      <w:r>
        <w:rPr>
          <w:lang w:val="en-US"/>
        </w:rPr>
        <w:t>ESBs</w:t>
      </w:r>
      <w:r w:rsidRPr="008001D0">
        <w:rPr>
          <w:lang w:val="en-US"/>
        </w:rPr>
        <w:t xml:space="preserve"> in amounts exceeding </w:t>
      </w:r>
      <w:r>
        <w:rPr>
          <w:lang w:val="en-US"/>
        </w:rPr>
        <w:t xml:space="preserve">the </w:t>
      </w:r>
      <w:r w:rsidRPr="008001D0">
        <w:rPr>
          <w:lang w:val="en-US"/>
        </w:rPr>
        <w:t xml:space="preserve">background values, </w:t>
      </w:r>
      <w:r>
        <w:rPr>
          <w:lang w:val="en-US"/>
        </w:rPr>
        <w:t>t</w:t>
      </w:r>
      <w:r w:rsidRPr="008001D0">
        <w:rPr>
          <w:lang w:val="en-US"/>
        </w:rPr>
        <w:t>he location (</w:t>
      </w:r>
      <w:r>
        <w:rPr>
          <w:lang w:val="en-US"/>
        </w:rPr>
        <w:t>a</w:t>
      </w:r>
      <w:r w:rsidRPr="008001D0">
        <w:rPr>
          <w:lang w:val="en-US"/>
        </w:rPr>
        <w:t xml:space="preserve"> separate structure or part of </w:t>
      </w:r>
      <w:r w:rsidR="008F7990">
        <w:rPr>
          <w:lang w:val="en-US"/>
        </w:rPr>
        <w:t>an</w:t>
      </w:r>
      <w:r w:rsidRPr="008001D0">
        <w:rPr>
          <w:lang w:val="en-US"/>
        </w:rPr>
        <w:t xml:space="preserve"> RW storage facility, module, compartment, </w:t>
      </w:r>
      <w:r>
        <w:rPr>
          <w:lang w:val="en-US"/>
        </w:rPr>
        <w:t>ESB</w:t>
      </w:r>
      <w:r w:rsidRPr="008001D0">
        <w:rPr>
          <w:lang w:val="en-US"/>
        </w:rPr>
        <w:t xml:space="preserve">) and intensity of their release, </w:t>
      </w:r>
      <w:r>
        <w:rPr>
          <w:lang w:val="en-US"/>
        </w:rPr>
        <w:t xml:space="preserve">and </w:t>
      </w:r>
      <w:r w:rsidRPr="008001D0">
        <w:rPr>
          <w:lang w:val="en-US"/>
        </w:rPr>
        <w:t xml:space="preserve">dynamics of changes in specific activity of radionuclides and groundwater levels in monitoring wells </w:t>
      </w:r>
      <w:r>
        <w:rPr>
          <w:lang w:val="en-US"/>
        </w:rPr>
        <w:t xml:space="preserve">should be established, </w:t>
      </w:r>
      <w:r w:rsidRPr="008001D0">
        <w:rPr>
          <w:lang w:val="en-US"/>
        </w:rPr>
        <w:t xml:space="preserve">and appropriate technical solutions </w:t>
      </w:r>
      <w:r>
        <w:rPr>
          <w:lang w:val="en-US"/>
        </w:rPr>
        <w:t xml:space="preserve">should be developed and taken </w:t>
      </w:r>
      <w:r w:rsidRPr="008001D0">
        <w:rPr>
          <w:lang w:val="en-US"/>
        </w:rPr>
        <w:t xml:space="preserve">to minimize possible radiation impact on the environment, e.g., to provide for the </w:t>
      </w:r>
      <w:r>
        <w:rPr>
          <w:lang w:val="en-US"/>
        </w:rPr>
        <w:t xml:space="preserve">making </w:t>
      </w:r>
      <w:r w:rsidRPr="008001D0">
        <w:rPr>
          <w:lang w:val="en-US"/>
        </w:rPr>
        <w:t xml:space="preserve">of </w:t>
      </w:r>
      <w:r>
        <w:rPr>
          <w:lang w:val="en-US"/>
        </w:rPr>
        <w:t>additional BCM-based ESBs, including impervious curtains.</w:t>
      </w:r>
    </w:p>
    <w:p w:rsidR="008001D0" w:rsidRPr="008001D0" w:rsidRDefault="008001D0" w:rsidP="008001D0">
      <w:pPr>
        <w:pStyle w:val="a0"/>
        <w:rPr>
          <w:lang w:val="en-US"/>
        </w:rPr>
      </w:pPr>
      <w:r w:rsidRPr="008001D0">
        <w:rPr>
          <w:lang w:val="en-US"/>
        </w:rPr>
        <w:t xml:space="preserve">Based on the results of </w:t>
      </w:r>
      <w:r>
        <w:rPr>
          <w:lang w:val="en-US"/>
        </w:rPr>
        <w:t xml:space="preserve">monitoring </w:t>
      </w:r>
      <w:r w:rsidRPr="008001D0">
        <w:rPr>
          <w:lang w:val="en-US"/>
        </w:rPr>
        <w:t xml:space="preserve">of the </w:t>
      </w:r>
      <w:r>
        <w:rPr>
          <w:lang w:val="en-US"/>
        </w:rPr>
        <w:t xml:space="preserve">condition </w:t>
      </w:r>
      <w:r w:rsidRPr="008001D0">
        <w:rPr>
          <w:lang w:val="en-US"/>
        </w:rPr>
        <w:t>of B</w:t>
      </w:r>
      <w:r>
        <w:rPr>
          <w:lang w:val="en-US"/>
        </w:rPr>
        <w:t>C</w:t>
      </w:r>
      <w:r w:rsidRPr="008001D0">
        <w:rPr>
          <w:lang w:val="en-US"/>
        </w:rPr>
        <w:t>M</w:t>
      </w:r>
      <w:r>
        <w:rPr>
          <w:lang w:val="en-US"/>
        </w:rPr>
        <w:t>-based ESBs</w:t>
      </w:r>
      <w:r w:rsidRPr="008001D0">
        <w:rPr>
          <w:lang w:val="en-US"/>
        </w:rPr>
        <w:t>, technical and organizational solutions should be provided for the maintenance of B</w:t>
      </w:r>
      <w:r>
        <w:rPr>
          <w:lang w:val="en-US"/>
        </w:rPr>
        <w:t>C</w:t>
      </w:r>
      <w:r w:rsidRPr="008001D0">
        <w:rPr>
          <w:lang w:val="en-US"/>
        </w:rPr>
        <w:t>M</w:t>
      </w:r>
      <w:r>
        <w:rPr>
          <w:lang w:val="en-US"/>
        </w:rPr>
        <w:t>-based ESBs</w:t>
      </w:r>
      <w:r w:rsidRPr="008001D0">
        <w:rPr>
          <w:lang w:val="en-US"/>
        </w:rPr>
        <w:t xml:space="preserve"> and elimination of identified deficiencies that reduce the s</w:t>
      </w:r>
      <w:r>
        <w:rPr>
          <w:lang w:val="en-US"/>
        </w:rPr>
        <w:t>afety</w:t>
      </w:r>
      <w:r w:rsidRPr="008001D0">
        <w:rPr>
          <w:lang w:val="en-US"/>
        </w:rPr>
        <w:t xml:space="preserve"> functions of B</w:t>
      </w:r>
      <w:r>
        <w:rPr>
          <w:lang w:val="en-US"/>
        </w:rPr>
        <w:t>C</w:t>
      </w:r>
      <w:r w:rsidRPr="008001D0">
        <w:rPr>
          <w:lang w:val="en-US"/>
        </w:rPr>
        <w:t>M</w:t>
      </w:r>
      <w:r>
        <w:rPr>
          <w:lang w:val="en-US"/>
        </w:rPr>
        <w:t>-based ESBs</w:t>
      </w:r>
      <w:r w:rsidRPr="008001D0">
        <w:rPr>
          <w:lang w:val="en-US"/>
        </w:rPr>
        <w:t>.</w:t>
      </w:r>
    </w:p>
    <w:p w:rsidR="008001D0" w:rsidRPr="008001D0" w:rsidRDefault="008001D0" w:rsidP="008001D0">
      <w:pPr>
        <w:pStyle w:val="a0"/>
        <w:rPr>
          <w:lang w:val="en-US"/>
        </w:rPr>
      </w:pPr>
      <w:r w:rsidRPr="008001D0">
        <w:rPr>
          <w:lang w:val="en-US"/>
        </w:rPr>
        <w:t xml:space="preserve">The results of monitoring </w:t>
      </w:r>
      <w:r>
        <w:rPr>
          <w:lang w:val="en-US"/>
        </w:rPr>
        <w:t>BCM-based ESBs</w:t>
      </w:r>
      <w:r w:rsidRPr="008001D0">
        <w:rPr>
          <w:lang w:val="en-US"/>
        </w:rPr>
        <w:t xml:space="preserve"> should be taken into account when assessing the current safety level and conducting </w:t>
      </w:r>
      <w:r>
        <w:rPr>
          <w:lang w:val="en-US"/>
        </w:rPr>
        <w:t>LTSA</w:t>
      </w:r>
      <w:r w:rsidRPr="008001D0">
        <w:rPr>
          <w:lang w:val="en-US"/>
        </w:rPr>
        <w:t xml:space="preserve"> of RW storage facilities.</w:t>
      </w:r>
    </w:p>
    <w:p w:rsidR="00D25450" w:rsidRPr="00D25450" w:rsidRDefault="00D25450" w:rsidP="00D25450">
      <w:pPr>
        <w:pStyle w:val="a"/>
        <w:rPr>
          <w:lang w:val="en-US"/>
        </w:rPr>
      </w:pPr>
      <w:r w:rsidRPr="00D25450">
        <w:rPr>
          <w:lang w:val="en-US"/>
        </w:rPr>
        <w:t xml:space="preserve">Recommendations to justify the performance of established safety functions </w:t>
      </w:r>
      <w:r>
        <w:rPr>
          <w:lang w:val="en-US"/>
        </w:rPr>
        <w:t xml:space="preserve">by </w:t>
      </w:r>
      <w:r w:rsidRPr="00D25450">
        <w:rPr>
          <w:lang w:val="en-US"/>
        </w:rPr>
        <w:t xml:space="preserve">engineered safety barriers based on barrier </w:t>
      </w:r>
      <w:r>
        <w:rPr>
          <w:lang w:val="en-US"/>
        </w:rPr>
        <w:t xml:space="preserve">clay </w:t>
      </w:r>
      <w:r w:rsidRPr="00D25450">
        <w:rPr>
          <w:lang w:val="en-US"/>
        </w:rPr>
        <w:t xml:space="preserve">materials </w:t>
      </w:r>
    </w:p>
    <w:p w:rsidR="00D25450" w:rsidRPr="00D25450" w:rsidRDefault="00D25450" w:rsidP="00D25450">
      <w:pPr>
        <w:pStyle w:val="a0"/>
        <w:rPr>
          <w:lang w:val="en-US"/>
        </w:rPr>
      </w:pPr>
      <w:r w:rsidRPr="00D25450">
        <w:rPr>
          <w:lang w:val="en-US"/>
        </w:rPr>
        <w:t xml:space="preserve">The fulfillment of the established safety functions of </w:t>
      </w:r>
      <w:r>
        <w:rPr>
          <w:lang w:val="en-US"/>
        </w:rPr>
        <w:t>BCM-based ESBs</w:t>
      </w:r>
      <w:r w:rsidRPr="00D25450">
        <w:rPr>
          <w:lang w:val="en-US"/>
        </w:rPr>
        <w:t xml:space="preserve"> during the design life should be justified in the design and </w:t>
      </w:r>
      <w:r>
        <w:rPr>
          <w:lang w:val="en-US"/>
        </w:rPr>
        <w:t xml:space="preserve">SAR </w:t>
      </w:r>
      <w:r w:rsidRPr="00D25450">
        <w:rPr>
          <w:lang w:val="en-US"/>
        </w:rPr>
        <w:t>of RW storage facilities on the basis of:</w:t>
      </w:r>
    </w:p>
    <w:p w:rsidR="00F0739D" w:rsidRDefault="00F0739D" w:rsidP="001800BD">
      <w:pPr>
        <w:pStyle w:val="af2"/>
        <w:rPr>
          <w:lang w:val="en-US"/>
        </w:rPr>
      </w:pPr>
      <w:r w:rsidRPr="00F0739D">
        <w:rPr>
          <w:lang w:val="en-US"/>
        </w:rPr>
        <w:t xml:space="preserve">results of predictive </w:t>
      </w:r>
      <w:r>
        <w:rPr>
          <w:lang w:val="en-US"/>
        </w:rPr>
        <w:t xml:space="preserve">LTSA </w:t>
      </w:r>
      <w:r w:rsidR="00D927CB">
        <w:rPr>
          <w:lang w:val="en-US"/>
        </w:rPr>
        <w:t>c</w:t>
      </w:r>
      <w:r w:rsidR="00D6105F">
        <w:rPr>
          <w:lang w:val="en-US"/>
        </w:rPr>
        <w:t>a</w:t>
      </w:r>
      <w:r w:rsidR="00D927CB">
        <w:rPr>
          <w:lang w:val="en-US"/>
        </w:rPr>
        <w:t>l</w:t>
      </w:r>
      <w:r w:rsidR="00D6105F">
        <w:rPr>
          <w:lang w:val="en-US"/>
        </w:rPr>
        <w:t>culations</w:t>
      </w:r>
      <w:r w:rsidRPr="00F0739D">
        <w:rPr>
          <w:lang w:val="en-US"/>
        </w:rPr>
        <w:t xml:space="preserve"> of RW storage facilities using quantitative values of </w:t>
      </w:r>
      <w:r>
        <w:rPr>
          <w:lang w:val="en-US"/>
        </w:rPr>
        <w:t xml:space="preserve">the indicators of the </w:t>
      </w:r>
      <w:r w:rsidRPr="00F0739D">
        <w:rPr>
          <w:lang w:val="en-US"/>
        </w:rPr>
        <w:t>functional propert</w:t>
      </w:r>
      <w:r>
        <w:rPr>
          <w:lang w:val="en-US"/>
        </w:rPr>
        <w:t>ies</w:t>
      </w:r>
      <w:r w:rsidRPr="00F0739D">
        <w:rPr>
          <w:lang w:val="en-US"/>
        </w:rPr>
        <w:t xml:space="preserve"> of B</w:t>
      </w:r>
      <w:r>
        <w:rPr>
          <w:lang w:val="en-US"/>
        </w:rPr>
        <w:t>C</w:t>
      </w:r>
      <w:r w:rsidRPr="00F0739D">
        <w:rPr>
          <w:lang w:val="en-US"/>
        </w:rPr>
        <w:t>M</w:t>
      </w:r>
      <w:r>
        <w:rPr>
          <w:lang w:val="en-US"/>
        </w:rPr>
        <w:t>s</w:t>
      </w:r>
      <w:r w:rsidRPr="00F0739D">
        <w:rPr>
          <w:lang w:val="en-US"/>
        </w:rPr>
        <w:t xml:space="preserve"> </w:t>
      </w:r>
      <w:r>
        <w:rPr>
          <w:lang w:val="en-US"/>
        </w:rPr>
        <w:t>within ESBs</w:t>
      </w:r>
      <w:r w:rsidRPr="00F0739D">
        <w:rPr>
          <w:lang w:val="en-US"/>
        </w:rPr>
        <w:t xml:space="preserve">, confirming the absence of radiation impact of the RW </w:t>
      </w:r>
      <w:r>
        <w:rPr>
          <w:lang w:val="en-US"/>
        </w:rPr>
        <w:t>placement (</w:t>
      </w:r>
      <w:r w:rsidRPr="00F0739D">
        <w:rPr>
          <w:lang w:val="en-US"/>
        </w:rPr>
        <w:t>disposal</w:t>
      </w:r>
      <w:r>
        <w:rPr>
          <w:lang w:val="en-US"/>
        </w:rPr>
        <w:t>)</w:t>
      </w:r>
      <w:r w:rsidRPr="00F0739D">
        <w:rPr>
          <w:lang w:val="en-US"/>
        </w:rPr>
        <w:t xml:space="preserve"> </w:t>
      </w:r>
      <w:r w:rsidRPr="00F0739D">
        <w:rPr>
          <w:lang w:val="en-US"/>
        </w:rPr>
        <w:lastRenderedPageBreak/>
        <w:t>system on the p</w:t>
      </w:r>
      <w:r>
        <w:rPr>
          <w:lang w:val="en-US"/>
        </w:rPr>
        <w:t>ublic</w:t>
      </w:r>
      <w:r w:rsidRPr="00F0739D">
        <w:rPr>
          <w:lang w:val="en-US"/>
        </w:rPr>
        <w:t xml:space="preserve"> and the environment in excess of permissible limits established by sanitary rules and hygienic standards;</w:t>
      </w:r>
    </w:p>
    <w:p w:rsidR="00F0739D" w:rsidRDefault="00F0739D">
      <w:pPr>
        <w:pStyle w:val="af2"/>
        <w:rPr>
          <w:lang w:val="en-US"/>
        </w:rPr>
      </w:pPr>
      <w:proofErr w:type="gramStart"/>
      <w:r w:rsidRPr="00F0739D">
        <w:rPr>
          <w:lang w:val="en-US"/>
        </w:rPr>
        <w:t>results</w:t>
      </w:r>
      <w:proofErr w:type="gramEnd"/>
      <w:r w:rsidRPr="00F0739D">
        <w:rPr>
          <w:lang w:val="en-US"/>
        </w:rPr>
        <w:t xml:space="preserve"> of experimental studies and calculated predictions of degradation of </w:t>
      </w:r>
      <w:r>
        <w:rPr>
          <w:lang w:val="en-US"/>
        </w:rPr>
        <w:t>the properties of BCMs</w:t>
      </w:r>
      <w:r w:rsidRPr="00F0739D">
        <w:rPr>
          <w:lang w:val="en-US"/>
        </w:rPr>
        <w:t xml:space="preserve"> </w:t>
      </w:r>
      <w:r>
        <w:rPr>
          <w:lang w:val="en-US"/>
        </w:rPr>
        <w:t>within E</w:t>
      </w:r>
      <w:r w:rsidRPr="00F0739D">
        <w:rPr>
          <w:lang w:val="en-US"/>
        </w:rPr>
        <w:t>SB</w:t>
      </w:r>
      <w:r>
        <w:rPr>
          <w:lang w:val="en-US"/>
        </w:rPr>
        <w:t>s</w:t>
      </w:r>
      <w:r w:rsidRPr="00F0739D">
        <w:rPr>
          <w:lang w:val="en-US"/>
        </w:rPr>
        <w:t xml:space="preserve">, confirming the fulfillment of the safety functions of </w:t>
      </w:r>
      <w:r>
        <w:rPr>
          <w:lang w:val="en-US"/>
        </w:rPr>
        <w:t>BCM-based ESBs</w:t>
      </w:r>
      <w:r w:rsidRPr="00F0739D">
        <w:rPr>
          <w:lang w:val="en-US"/>
        </w:rPr>
        <w:t xml:space="preserve"> within the established timeframes.</w:t>
      </w:r>
    </w:p>
    <w:p w:rsidR="00D6105F" w:rsidRPr="00D6105F" w:rsidRDefault="00D6105F" w:rsidP="00D6105F">
      <w:pPr>
        <w:pStyle w:val="a0"/>
        <w:rPr>
          <w:lang w:val="en-US"/>
        </w:rPr>
      </w:pPr>
      <w:r w:rsidRPr="00D6105F">
        <w:rPr>
          <w:lang w:val="en-US"/>
        </w:rPr>
        <w:t xml:space="preserve">Experimental studies should be performed in accordance with certified methods. In order to perform predictive </w:t>
      </w:r>
      <w:r>
        <w:rPr>
          <w:lang w:val="en-US"/>
        </w:rPr>
        <w:t xml:space="preserve">LTSA </w:t>
      </w:r>
      <w:r w:rsidRPr="00D6105F">
        <w:rPr>
          <w:lang w:val="en-US"/>
        </w:rPr>
        <w:t xml:space="preserve">calculations, </w:t>
      </w:r>
      <w:r>
        <w:rPr>
          <w:lang w:val="en-US"/>
        </w:rPr>
        <w:t xml:space="preserve">electronic </w:t>
      </w:r>
      <w:r w:rsidRPr="00D6105F">
        <w:rPr>
          <w:lang w:val="en-US"/>
        </w:rPr>
        <w:t xml:space="preserve">computer </w:t>
      </w:r>
      <w:r>
        <w:rPr>
          <w:lang w:val="en-US"/>
        </w:rPr>
        <w:t>programs</w:t>
      </w:r>
      <w:r w:rsidRPr="00D6105F">
        <w:rPr>
          <w:lang w:val="en-US"/>
        </w:rPr>
        <w:t xml:space="preserve"> should be used that have undergone expert review in accordance with the Procedure for Expert Review of Electronic Computer Programs Used to Build Computational Models of Processes Affecting the Safety of Atomic Energy Facilities and</w:t>
      </w:r>
      <w:r>
        <w:rPr>
          <w:lang w:val="en-US"/>
        </w:rPr>
        <w:t>/</w:t>
      </w:r>
      <w:r w:rsidRPr="00D6105F">
        <w:rPr>
          <w:lang w:val="en-US"/>
        </w:rPr>
        <w:t xml:space="preserve">or Activities in the Field of </w:t>
      </w:r>
      <w:r>
        <w:rPr>
          <w:lang w:val="en-US"/>
        </w:rPr>
        <w:t xml:space="preserve">the Use of </w:t>
      </w:r>
      <w:r w:rsidRPr="00D6105F">
        <w:rPr>
          <w:lang w:val="en-US"/>
        </w:rPr>
        <w:t xml:space="preserve">Atomic Energy, approved by Order of the Federal Environmental, </w:t>
      </w:r>
      <w:r>
        <w:rPr>
          <w:lang w:val="en-US"/>
        </w:rPr>
        <w:t xml:space="preserve">Industrial </w:t>
      </w:r>
      <w:r w:rsidRPr="00D6105F">
        <w:rPr>
          <w:lang w:val="en-US"/>
        </w:rPr>
        <w:t xml:space="preserve">and Nuclear Supervision </w:t>
      </w:r>
      <w:r>
        <w:rPr>
          <w:lang w:val="en-US"/>
        </w:rPr>
        <w:t xml:space="preserve">Service </w:t>
      </w:r>
      <w:r w:rsidRPr="00D6105F">
        <w:rPr>
          <w:lang w:val="en-US"/>
        </w:rPr>
        <w:t>No. 141</w:t>
      </w:r>
      <w:r>
        <w:rPr>
          <w:lang w:val="en-US"/>
        </w:rPr>
        <w:t xml:space="preserve"> </w:t>
      </w:r>
      <w:r w:rsidRPr="00D6105F">
        <w:rPr>
          <w:lang w:val="en-US"/>
        </w:rPr>
        <w:t xml:space="preserve">dated April 4, 2023 (registered by the </w:t>
      </w:r>
      <w:r>
        <w:rPr>
          <w:lang w:val="en-US"/>
        </w:rPr>
        <w:t xml:space="preserve">Ministry of Justice of the Russian Federation on June 8, </w:t>
      </w:r>
      <w:r w:rsidRPr="00D6105F">
        <w:rPr>
          <w:lang w:val="en-US"/>
        </w:rPr>
        <w:t>2023</w:t>
      </w:r>
      <w:r>
        <w:rPr>
          <w:lang w:val="en-US"/>
        </w:rPr>
        <w:t>, registration No. 73783</w:t>
      </w:r>
      <w:r w:rsidRPr="00D6105F">
        <w:rPr>
          <w:lang w:val="en-US"/>
        </w:rPr>
        <w:t>).</w:t>
      </w:r>
    </w:p>
    <w:p w:rsidR="00AD0F1B" w:rsidRPr="00AD0F1B" w:rsidRDefault="00AD0F1B" w:rsidP="00AD0F1B">
      <w:pPr>
        <w:pStyle w:val="a0"/>
        <w:rPr>
          <w:lang w:val="en-US"/>
        </w:rPr>
      </w:pPr>
      <w:r w:rsidRPr="00AD0F1B">
        <w:rPr>
          <w:lang w:val="en-US"/>
        </w:rPr>
        <w:t xml:space="preserve">When </w:t>
      </w:r>
      <w:r>
        <w:rPr>
          <w:lang w:val="en-US"/>
        </w:rPr>
        <w:t>justifying</w:t>
      </w:r>
      <w:r w:rsidRPr="00AD0F1B">
        <w:rPr>
          <w:lang w:val="en-US"/>
        </w:rPr>
        <w:t xml:space="preserve"> the established safety functions of B</w:t>
      </w:r>
      <w:r>
        <w:rPr>
          <w:lang w:val="en-US"/>
        </w:rPr>
        <w:t>C</w:t>
      </w:r>
      <w:r w:rsidRPr="00AD0F1B">
        <w:rPr>
          <w:lang w:val="en-US"/>
        </w:rPr>
        <w:t>M</w:t>
      </w:r>
      <w:r>
        <w:rPr>
          <w:lang w:val="en-US"/>
        </w:rPr>
        <w:t>-based ESBs</w:t>
      </w:r>
      <w:r w:rsidRPr="00AD0F1B">
        <w:rPr>
          <w:lang w:val="en-US"/>
        </w:rPr>
        <w:t xml:space="preserve"> in the design and </w:t>
      </w:r>
      <w:r>
        <w:rPr>
          <w:lang w:val="en-US"/>
        </w:rPr>
        <w:t>SAR</w:t>
      </w:r>
      <w:r w:rsidRPr="00AD0F1B">
        <w:rPr>
          <w:lang w:val="en-US"/>
        </w:rPr>
        <w:t xml:space="preserve"> of RW storage facilities, safety functions and quantitative values of </w:t>
      </w:r>
      <w:r>
        <w:rPr>
          <w:lang w:val="en-US"/>
        </w:rPr>
        <w:t xml:space="preserve">the </w:t>
      </w:r>
      <w:r w:rsidRPr="00AD0F1B">
        <w:rPr>
          <w:lang w:val="en-US"/>
        </w:rPr>
        <w:t xml:space="preserve">indicators of </w:t>
      </w:r>
      <w:r>
        <w:rPr>
          <w:lang w:val="en-US"/>
        </w:rPr>
        <w:t xml:space="preserve">the </w:t>
      </w:r>
      <w:r w:rsidRPr="00AD0F1B">
        <w:rPr>
          <w:lang w:val="en-US"/>
        </w:rPr>
        <w:t xml:space="preserve">functional properties of </w:t>
      </w:r>
      <w:r>
        <w:rPr>
          <w:lang w:val="en-US"/>
        </w:rPr>
        <w:t>BCMs within ESBs</w:t>
      </w:r>
      <w:r w:rsidRPr="00AD0F1B">
        <w:rPr>
          <w:lang w:val="en-US"/>
        </w:rPr>
        <w:t xml:space="preserve">, </w:t>
      </w:r>
      <w:r>
        <w:rPr>
          <w:lang w:val="en-US"/>
        </w:rPr>
        <w:t xml:space="preserve">as </w:t>
      </w:r>
      <w:r w:rsidRPr="00AD0F1B">
        <w:rPr>
          <w:lang w:val="en-US"/>
        </w:rPr>
        <w:t xml:space="preserve">accepted in </w:t>
      </w:r>
      <w:r>
        <w:rPr>
          <w:lang w:val="en-US"/>
        </w:rPr>
        <w:t xml:space="preserve">the </w:t>
      </w:r>
      <w:r w:rsidRPr="00AD0F1B">
        <w:rPr>
          <w:lang w:val="en-US"/>
        </w:rPr>
        <w:t xml:space="preserve">predictive </w:t>
      </w:r>
      <w:r>
        <w:rPr>
          <w:lang w:val="en-US"/>
        </w:rPr>
        <w:t xml:space="preserve">LTSA </w:t>
      </w:r>
      <w:r w:rsidRPr="00AD0F1B">
        <w:rPr>
          <w:lang w:val="en-US"/>
        </w:rPr>
        <w:t>calculations of RW storage facilities</w:t>
      </w:r>
      <w:r>
        <w:rPr>
          <w:lang w:val="en-US"/>
        </w:rPr>
        <w:t xml:space="preserve"> should be described </w:t>
      </w:r>
      <w:r w:rsidRPr="00AD0F1B">
        <w:rPr>
          <w:lang w:val="en-US"/>
        </w:rPr>
        <w:t>in tabular form (</w:t>
      </w:r>
      <w:r>
        <w:rPr>
          <w:lang w:val="en-US"/>
        </w:rPr>
        <w:t xml:space="preserve">for </w:t>
      </w:r>
      <w:r w:rsidRPr="00AD0F1B">
        <w:rPr>
          <w:lang w:val="en-US"/>
        </w:rPr>
        <w:t xml:space="preserve">a recommended sample </w:t>
      </w:r>
      <w:r>
        <w:rPr>
          <w:lang w:val="en-US"/>
        </w:rPr>
        <w:t>see</w:t>
      </w:r>
      <w:r w:rsidRPr="00AD0F1B">
        <w:rPr>
          <w:lang w:val="en-US"/>
        </w:rPr>
        <w:t xml:space="preserve"> Appendix No. 5 to the Safety Guide) or in graph form (for changes in </w:t>
      </w:r>
      <w:r>
        <w:rPr>
          <w:lang w:val="en-US"/>
        </w:rPr>
        <w:t xml:space="preserve">the </w:t>
      </w:r>
      <w:r w:rsidRPr="00AD0F1B">
        <w:rPr>
          <w:lang w:val="en-US"/>
        </w:rPr>
        <w:t xml:space="preserve">values of </w:t>
      </w:r>
      <w:r>
        <w:rPr>
          <w:lang w:val="en-US"/>
        </w:rPr>
        <w:t xml:space="preserve">the </w:t>
      </w:r>
      <w:r w:rsidRPr="00AD0F1B">
        <w:rPr>
          <w:lang w:val="en-US"/>
        </w:rPr>
        <w:t xml:space="preserve">indicators of </w:t>
      </w:r>
      <w:r>
        <w:rPr>
          <w:lang w:val="en-US"/>
        </w:rPr>
        <w:t xml:space="preserve">the </w:t>
      </w:r>
      <w:r w:rsidRPr="00AD0F1B">
        <w:rPr>
          <w:lang w:val="en-US"/>
        </w:rPr>
        <w:t>functional properties of B</w:t>
      </w:r>
      <w:r>
        <w:rPr>
          <w:lang w:val="en-US"/>
        </w:rPr>
        <w:t>C</w:t>
      </w:r>
      <w:r w:rsidRPr="00AD0F1B">
        <w:rPr>
          <w:lang w:val="en-US"/>
        </w:rPr>
        <w:t>M</w:t>
      </w:r>
      <w:r>
        <w:rPr>
          <w:lang w:val="en-US"/>
        </w:rPr>
        <w:t>s</w:t>
      </w:r>
      <w:r w:rsidRPr="00AD0F1B">
        <w:rPr>
          <w:lang w:val="en-US"/>
        </w:rPr>
        <w:t xml:space="preserve"> over time).</w:t>
      </w:r>
    </w:p>
    <w:p w:rsidR="00AD0F1B" w:rsidRPr="00AD0F1B" w:rsidRDefault="00AD0F1B" w:rsidP="00AD0F1B">
      <w:pPr>
        <w:pStyle w:val="a0"/>
        <w:rPr>
          <w:lang w:val="en-US"/>
        </w:rPr>
      </w:pPr>
      <w:r w:rsidRPr="00AD0F1B">
        <w:rPr>
          <w:lang w:val="en-US"/>
        </w:rPr>
        <w:t xml:space="preserve">Filtration, migration, chemical and thermodynamic calculations, as well as calculations of settlement, strength and stability of </w:t>
      </w:r>
      <w:r>
        <w:rPr>
          <w:lang w:val="en-US"/>
        </w:rPr>
        <w:t xml:space="preserve">the </w:t>
      </w:r>
      <w:r w:rsidRPr="00AD0F1B">
        <w:rPr>
          <w:lang w:val="en-US"/>
        </w:rPr>
        <w:t xml:space="preserve">structures and </w:t>
      </w:r>
      <w:r>
        <w:rPr>
          <w:lang w:val="en-US"/>
        </w:rPr>
        <w:t>ES</w:t>
      </w:r>
      <w:r w:rsidRPr="00AD0F1B">
        <w:rPr>
          <w:lang w:val="en-US"/>
        </w:rPr>
        <w:t xml:space="preserve">Bs of RW storage facilities should be included in the predictive </w:t>
      </w:r>
      <w:r>
        <w:rPr>
          <w:lang w:val="en-US"/>
        </w:rPr>
        <w:t xml:space="preserve">LTSA </w:t>
      </w:r>
      <w:r w:rsidRPr="00AD0F1B">
        <w:rPr>
          <w:lang w:val="en-US"/>
        </w:rPr>
        <w:t>calculations.</w:t>
      </w:r>
    </w:p>
    <w:p w:rsidR="00C322DE" w:rsidRPr="00C322DE" w:rsidRDefault="00C322DE" w:rsidP="00C322DE">
      <w:pPr>
        <w:pStyle w:val="a0"/>
        <w:rPr>
          <w:lang w:val="en-US"/>
        </w:rPr>
      </w:pPr>
      <w:r w:rsidRPr="00C322DE">
        <w:rPr>
          <w:lang w:val="en-US"/>
        </w:rPr>
        <w:t>Experimental and computational studies aimed at</w:t>
      </w:r>
      <w:r>
        <w:rPr>
          <w:lang w:val="en-US"/>
        </w:rPr>
        <w:t xml:space="preserve"> justifying</w:t>
      </w:r>
      <w:r w:rsidRPr="00C322DE">
        <w:rPr>
          <w:lang w:val="en-US"/>
        </w:rPr>
        <w:t xml:space="preserve"> the safety functions of B</w:t>
      </w:r>
      <w:r>
        <w:rPr>
          <w:lang w:val="en-US"/>
        </w:rPr>
        <w:t>C</w:t>
      </w:r>
      <w:r w:rsidRPr="00C322DE">
        <w:rPr>
          <w:lang w:val="en-US"/>
        </w:rPr>
        <w:t>M</w:t>
      </w:r>
      <w:r>
        <w:rPr>
          <w:lang w:val="en-US"/>
        </w:rPr>
        <w:t>-based ESBs</w:t>
      </w:r>
      <w:r w:rsidRPr="00C322DE">
        <w:rPr>
          <w:lang w:val="en-US"/>
        </w:rPr>
        <w:t xml:space="preserve"> should include</w:t>
      </w:r>
      <w:r>
        <w:rPr>
          <w:lang w:val="en-US"/>
        </w:rPr>
        <w:t xml:space="preserve"> studied of</w:t>
      </w:r>
      <w:r w:rsidRPr="00C322DE">
        <w:rPr>
          <w:lang w:val="en-US"/>
        </w:rPr>
        <w:t>:</w:t>
      </w:r>
    </w:p>
    <w:p w:rsidR="00C322DE" w:rsidRPr="00C322DE" w:rsidRDefault="00C322DE" w:rsidP="00C322DE">
      <w:pPr>
        <w:pStyle w:val="af2"/>
        <w:rPr>
          <w:lang w:val="en-US"/>
        </w:rPr>
      </w:pPr>
      <w:proofErr w:type="gramStart"/>
      <w:r w:rsidRPr="00C322DE">
        <w:rPr>
          <w:lang w:val="en-US"/>
        </w:rPr>
        <w:t>influence</w:t>
      </w:r>
      <w:proofErr w:type="gramEnd"/>
      <w:r w:rsidRPr="00C322DE">
        <w:rPr>
          <w:lang w:val="en-US"/>
        </w:rPr>
        <w:t xml:space="preserve"> of the mineral composition of </w:t>
      </w:r>
      <w:r>
        <w:rPr>
          <w:lang w:val="en-US"/>
        </w:rPr>
        <w:t>BCMs</w:t>
      </w:r>
      <w:r w:rsidRPr="00C322DE">
        <w:rPr>
          <w:lang w:val="en-US"/>
        </w:rPr>
        <w:t xml:space="preserve"> and </w:t>
      </w:r>
      <w:r>
        <w:rPr>
          <w:lang w:val="en-US"/>
        </w:rPr>
        <w:t>specifics</w:t>
      </w:r>
      <w:r w:rsidRPr="00C322DE">
        <w:rPr>
          <w:lang w:val="en-US"/>
        </w:rPr>
        <w:t xml:space="preserve"> of clay mineral structure on physicochemical and </w:t>
      </w:r>
      <w:proofErr w:type="spellStart"/>
      <w:r w:rsidRPr="00C322DE">
        <w:rPr>
          <w:lang w:val="en-US"/>
        </w:rPr>
        <w:t>physicomechanical</w:t>
      </w:r>
      <w:proofErr w:type="spellEnd"/>
      <w:r w:rsidRPr="00C322DE">
        <w:rPr>
          <w:lang w:val="en-US"/>
        </w:rPr>
        <w:t xml:space="preserve"> properties of B</w:t>
      </w:r>
      <w:r>
        <w:rPr>
          <w:lang w:val="en-US"/>
        </w:rPr>
        <w:t>C</w:t>
      </w:r>
      <w:r w:rsidRPr="00C322DE">
        <w:rPr>
          <w:lang w:val="en-US"/>
        </w:rPr>
        <w:t>M</w:t>
      </w:r>
      <w:r>
        <w:rPr>
          <w:lang w:val="en-US"/>
        </w:rPr>
        <w:t>s</w:t>
      </w:r>
      <w:r w:rsidRPr="00C322DE">
        <w:rPr>
          <w:lang w:val="en-US"/>
        </w:rPr>
        <w:t>;</w:t>
      </w:r>
    </w:p>
    <w:p w:rsidR="00C322DE" w:rsidRDefault="00C322DE" w:rsidP="00C322DE">
      <w:pPr>
        <w:pStyle w:val="af2"/>
        <w:rPr>
          <w:lang w:val="en-US"/>
        </w:rPr>
      </w:pPr>
      <w:proofErr w:type="gramStart"/>
      <w:r w:rsidRPr="00C322DE">
        <w:rPr>
          <w:lang w:val="en-US"/>
        </w:rPr>
        <w:lastRenderedPageBreak/>
        <w:t>sorption</w:t>
      </w:r>
      <w:proofErr w:type="gramEnd"/>
      <w:r w:rsidRPr="00C322DE">
        <w:rPr>
          <w:lang w:val="en-US"/>
        </w:rPr>
        <w:t xml:space="preserve"> processes that unite all mechanisms of radionuclide fixation on B</w:t>
      </w:r>
      <w:r>
        <w:rPr>
          <w:lang w:val="en-US"/>
        </w:rPr>
        <w:t>C</w:t>
      </w:r>
      <w:r w:rsidRPr="00C322DE">
        <w:rPr>
          <w:lang w:val="en-US"/>
        </w:rPr>
        <w:t>M</w:t>
      </w:r>
      <w:r>
        <w:rPr>
          <w:lang w:val="en-US"/>
        </w:rPr>
        <w:t>s</w:t>
      </w:r>
      <w:r w:rsidRPr="00C322DE">
        <w:rPr>
          <w:lang w:val="en-US"/>
        </w:rPr>
        <w:t>, filtration and diffusion processes in B</w:t>
      </w:r>
      <w:r>
        <w:rPr>
          <w:lang w:val="en-US"/>
        </w:rPr>
        <w:t>C</w:t>
      </w:r>
      <w:r w:rsidRPr="00C322DE">
        <w:rPr>
          <w:lang w:val="en-US"/>
        </w:rPr>
        <w:t>M</w:t>
      </w:r>
      <w:r>
        <w:rPr>
          <w:lang w:val="en-US"/>
        </w:rPr>
        <w:t>s</w:t>
      </w:r>
      <w:r w:rsidRPr="00C322DE">
        <w:rPr>
          <w:lang w:val="en-US"/>
        </w:rPr>
        <w:t>;</w:t>
      </w:r>
    </w:p>
    <w:p w:rsidR="00C322DE" w:rsidRPr="00C322DE" w:rsidRDefault="00C322DE" w:rsidP="00C322DE">
      <w:pPr>
        <w:pStyle w:val="af2"/>
        <w:rPr>
          <w:lang w:val="en-US"/>
        </w:rPr>
      </w:pPr>
      <w:proofErr w:type="gramStart"/>
      <w:r w:rsidRPr="00C322DE">
        <w:rPr>
          <w:lang w:val="en-US"/>
        </w:rPr>
        <w:t>swelling</w:t>
      </w:r>
      <w:proofErr w:type="gramEnd"/>
      <w:r w:rsidRPr="00C322DE">
        <w:rPr>
          <w:lang w:val="en-US"/>
        </w:rPr>
        <w:t xml:space="preserve"> processes of </w:t>
      </w:r>
      <w:r>
        <w:rPr>
          <w:lang w:val="en-US"/>
        </w:rPr>
        <w:t>BCMs</w:t>
      </w:r>
      <w:r w:rsidRPr="00C322DE">
        <w:rPr>
          <w:lang w:val="en-US"/>
        </w:rPr>
        <w:t>;</w:t>
      </w:r>
    </w:p>
    <w:p w:rsidR="00C322DE" w:rsidRPr="00C322DE" w:rsidRDefault="00C322DE" w:rsidP="00C322DE">
      <w:pPr>
        <w:pStyle w:val="af2"/>
        <w:rPr>
          <w:lang w:val="en-US"/>
        </w:rPr>
      </w:pPr>
      <w:proofErr w:type="spellStart"/>
      <w:proofErr w:type="gramStart"/>
      <w:r w:rsidRPr="00C322DE">
        <w:rPr>
          <w:lang w:val="en-US"/>
        </w:rPr>
        <w:t>compactability</w:t>
      </w:r>
      <w:proofErr w:type="spellEnd"/>
      <w:proofErr w:type="gramEnd"/>
      <w:r w:rsidRPr="00C322DE">
        <w:rPr>
          <w:lang w:val="en-US"/>
        </w:rPr>
        <w:t xml:space="preserve"> of </w:t>
      </w:r>
      <w:r>
        <w:rPr>
          <w:lang w:val="en-US"/>
        </w:rPr>
        <w:t>BCMs</w:t>
      </w:r>
      <w:r w:rsidRPr="00C322DE">
        <w:rPr>
          <w:lang w:val="en-US"/>
        </w:rPr>
        <w:t>, strength and deformation characteristics of compacted B</w:t>
      </w:r>
      <w:r>
        <w:rPr>
          <w:lang w:val="en-US"/>
        </w:rPr>
        <w:t>C</w:t>
      </w:r>
      <w:r w:rsidRPr="00C322DE">
        <w:rPr>
          <w:lang w:val="en-US"/>
        </w:rPr>
        <w:t>M</w:t>
      </w:r>
      <w:r>
        <w:rPr>
          <w:lang w:val="en-US"/>
        </w:rPr>
        <w:t>s</w:t>
      </w:r>
      <w:r w:rsidRPr="00C322DE">
        <w:rPr>
          <w:lang w:val="en-US"/>
        </w:rPr>
        <w:t>;</w:t>
      </w:r>
    </w:p>
    <w:p w:rsidR="00C322DE" w:rsidRDefault="00C322DE" w:rsidP="00C322DE">
      <w:pPr>
        <w:pStyle w:val="af2"/>
        <w:rPr>
          <w:lang w:val="en-US"/>
        </w:rPr>
      </w:pPr>
      <w:proofErr w:type="gramStart"/>
      <w:r w:rsidRPr="00C322DE">
        <w:rPr>
          <w:lang w:val="en-US"/>
        </w:rPr>
        <w:t>interactions</w:t>
      </w:r>
      <w:proofErr w:type="gramEnd"/>
      <w:r w:rsidRPr="00C322DE">
        <w:rPr>
          <w:lang w:val="en-US"/>
        </w:rPr>
        <w:t xml:space="preserve"> between B</w:t>
      </w:r>
      <w:r>
        <w:rPr>
          <w:lang w:val="en-US"/>
        </w:rPr>
        <w:t>C</w:t>
      </w:r>
      <w:r w:rsidRPr="00C322DE">
        <w:rPr>
          <w:lang w:val="en-US"/>
        </w:rPr>
        <w:t>M</w:t>
      </w:r>
      <w:r>
        <w:rPr>
          <w:lang w:val="en-US"/>
        </w:rPr>
        <w:t>S</w:t>
      </w:r>
      <w:r w:rsidRPr="00C322DE">
        <w:rPr>
          <w:lang w:val="en-US"/>
        </w:rPr>
        <w:t xml:space="preserve"> and other </w:t>
      </w:r>
      <w:r>
        <w:rPr>
          <w:lang w:val="en-US"/>
        </w:rPr>
        <w:t>ESB</w:t>
      </w:r>
      <w:r w:rsidRPr="00C322DE">
        <w:rPr>
          <w:lang w:val="en-US"/>
        </w:rPr>
        <w:t xml:space="preserve"> materials (e.g., concrete, cement, steel);</w:t>
      </w:r>
    </w:p>
    <w:p w:rsidR="00C322DE" w:rsidRPr="00C322DE" w:rsidRDefault="00C322DE" w:rsidP="00C322DE">
      <w:pPr>
        <w:pStyle w:val="af2"/>
        <w:rPr>
          <w:color w:val="1C1C19"/>
          <w:lang w:val="en-US"/>
        </w:rPr>
      </w:pPr>
      <w:proofErr w:type="gramStart"/>
      <w:r w:rsidRPr="00C322DE">
        <w:rPr>
          <w:color w:val="1C1C19"/>
          <w:lang w:val="en-US"/>
        </w:rPr>
        <w:t>dependence</w:t>
      </w:r>
      <w:proofErr w:type="gramEnd"/>
      <w:r w:rsidRPr="00C322DE">
        <w:rPr>
          <w:color w:val="1C1C19"/>
          <w:lang w:val="en-US"/>
        </w:rPr>
        <w:t xml:space="preserve"> of strength and deformation characteristics of B</w:t>
      </w:r>
      <w:r>
        <w:rPr>
          <w:color w:val="1C1C19"/>
          <w:lang w:val="en-US"/>
        </w:rPr>
        <w:t>C</w:t>
      </w:r>
      <w:r w:rsidRPr="00C322DE">
        <w:rPr>
          <w:color w:val="1C1C19"/>
          <w:lang w:val="en-US"/>
        </w:rPr>
        <w:t>M</w:t>
      </w:r>
      <w:r>
        <w:rPr>
          <w:color w:val="1C1C19"/>
          <w:lang w:val="en-US"/>
        </w:rPr>
        <w:t>s</w:t>
      </w:r>
      <w:r w:rsidRPr="00C322DE">
        <w:rPr>
          <w:color w:val="1C1C19"/>
          <w:lang w:val="en-US"/>
        </w:rPr>
        <w:t xml:space="preserve"> on humidity;</w:t>
      </w:r>
    </w:p>
    <w:p w:rsidR="00C322DE" w:rsidRDefault="00C322DE" w:rsidP="00C322DE">
      <w:pPr>
        <w:pStyle w:val="af2"/>
        <w:rPr>
          <w:color w:val="1C1C19"/>
          <w:lang w:val="en-US"/>
        </w:rPr>
      </w:pPr>
      <w:proofErr w:type="gramStart"/>
      <w:r w:rsidRPr="00C322DE">
        <w:rPr>
          <w:color w:val="1C1C19"/>
          <w:lang w:val="en-US"/>
        </w:rPr>
        <w:t>changes</w:t>
      </w:r>
      <w:proofErr w:type="gramEnd"/>
      <w:r w:rsidRPr="00C322DE">
        <w:rPr>
          <w:color w:val="1C1C19"/>
          <w:lang w:val="en-US"/>
        </w:rPr>
        <w:t xml:space="preserve"> in functional properties of B</w:t>
      </w:r>
      <w:r>
        <w:rPr>
          <w:color w:val="1C1C19"/>
          <w:lang w:val="en-US"/>
        </w:rPr>
        <w:t>C</w:t>
      </w:r>
      <w:r w:rsidRPr="00C322DE">
        <w:rPr>
          <w:color w:val="1C1C19"/>
          <w:lang w:val="en-US"/>
        </w:rPr>
        <w:t>M</w:t>
      </w:r>
      <w:r>
        <w:rPr>
          <w:color w:val="1C1C19"/>
          <w:lang w:val="en-US"/>
        </w:rPr>
        <w:t>s</w:t>
      </w:r>
      <w:r w:rsidRPr="00C322DE">
        <w:rPr>
          <w:color w:val="1C1C19"/>
          <w:lang w:val="en-US"/>
        </w:rPr>
        <w:t xml:space="preserve"> in time as a result of external influences.</w:t>
      </w:r>
    </w:p>
    <w:p w:rsidR="00C322DE" w:rsidRPr="00C322DE" w:rsidRDefault="00C322DE" w:rsidP="00C322DE">
      <w:pPr>
        <w:pStyle w:val="a0"/>
        <w:rPr>
          <w:lang w:val="en-US"/>
        </w:rPr>
      </w:pPr>
      <w:r w:rsidRPr="00C322DE">
        <w:rPr>
          <w:lang w:val="en-US"/>
        </w:rPr>
        <w:t xml:space="preserve">Experimental and </w:t>
      </w:r>
      <w:r>
        <w:rPr>
          <w:lang w:val="en-US"/>
        </w:rPr>
        <w:t>computational</w:t>
      </w:r>
      <w:r w:rsidRPr="00C322DE">
        <w:rPr>
          <w:lang w:val="en-US"/>
        </w:rPr>
        <w:t xml:space="preserve"> studies of B</w:t>
      </w:r>
      <w:r>
        <w:rPr>
          <w:lang w:val="en-US"/>
        </w:rPr>
        <w:t>C</w:t>
      </w:r>
      <w:r w:rsidRPr="00C322DE">
        <w:rPr>
          <w:lang w:val="en-US"/>
        </w:rPr>
        <w:t>M properties should take into account events, phenomena and factors</w:t>
      </w:r>
      <w:r w:rsidR="00721BD5">
        <w:rPr>
          <w:rStyle w:val="aff2"/>
          <w:lang w:val="en-US"/>
        </w:rPr>
        <w:footnoteReference w:id="13"/>
      </w:r>
      <w:r w:rsidRPr="00C322DE">
        <w:rPr>
          <w:lang w:val="en-US"/>
        </w:rPr>
        <w:t xml:space="preserve"> inherent to the area and site of RW storage facilities, which may lead to deterioration of </w:t>
      </w:r>
      <w:r>
        <w:rPr>
          <w:lang w:val="en-US"/>
        </w:rPr>
        <w:t>the properties of BCM-based ESBs</w:t>
      </w:r>
      <w:r w:rsidRPr="00C322DE">
        <w:rPr>
          <w:lang w:val="en-US"/>
        </w:rPr>
        <w:t xml:space="preserve"> during the service life justified in the </w:t>
      </w:r>
      <w:r>
        <w:rPr>
          <w:lang w:val="en-US"/>
        </w:rPr>
        <w:t>design</w:t>
      </w:r>
      <w:r w:rsidRPr="00C322DE">
        <w:rPr>
          <w:lang w:val="en-US"/>
        </w:rPr>
        <w:t>.</w:t>
      </w:r>
    </w:p>
    <w:p w:rsidR="00C322DE" w:rsidRDefault="00C322DE" w:rsidP="002133D5">
      <w:pPr>
        <w:pStyle w:val="a0"/>
        <w:numPr>
          <w:ilvl w:val="0"/>
          <w:numId w:val="0"/>
        </w:numPr>
        <w:ind w:firstLine="680"/>
        <w:rPr>
          <w:lang w:val="en-US"/>
        </w:rPr>
      </w:pPr>
      <w:r w:rsidRPr="00C322DE">
        <w:rPr>
          <w:lang w:val="en-US"/>
        </w:rPr>
        <w:t xml:space="preserve">The results of experimental and computational </w:t>
      </w:r>
      <w:r>
        <w:rPr>
          <w:lang w:val="en-US"/>
        </w:rPr>
        <w:t>work</w:t>
      </w:r>
      <w:r w:rsidRPr="00C322DE">
        <w:rPr>
          <w:lang w:val="en-US"/>
        </w:rPr>
        <w:t xml:space="preserve"> related to the study of </w:t>
      </w:r>
      <w:r>
        <w:rPr>
          <w:lang w:val="en-US"/>
        </w:rPr>
        <w:t>BCM</w:t>
      </w:r>
      <w:r w:rsidRPr="00C322DE">
        <w:rPr>
          <w:lang w:val="en-US"/>
        </w:rPr>
        <w:t xml:space="preserve"> properties should be used as input data in the design of </w:t>
      </w:r>
      <w:r>
        <w:rPr>
          <w:lang w:val="en-US"/>
        </w:rPr>
        <w:t>BCM-based ESBs</w:t>
      </w:r>
      <w:r w:rsidRPr="00C322DE">
        <w:rPr>
          <w:lang w:val="en-US"/>
        </w:rPr>
        <w:t xml:space="preserve"> and safety justification of RW storage facilities.</w:t>
      </w:r>
    </w:p>
    <w:p w:rsidR="007338F6" w:rsidRPr="00317B44" w:rsidRDefault="007338F6" w:rsidP="007338F6">
      <w:pPr>
        <w:pStyle w:val="a0"/>
        <w:numPr>
          <w:ilvl w:val="0"/>
          <w:numId w:val="0"/>
        </w:numPr>
        <w:jc w:val="center"/>
        <w:rPr>
          <w:szCs w:val="28"/>
        </w:rPr>
      </w:pPr>
      <w:r>
        <w:t>___________</w:t>
      </w: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7"/>
        <w:gridCol w:w="5528"/>
      </w:tblGrid>
      <w:tr w:rsidR="00361CC6" w:rsidRPr="005C3C83" w:rsidTr="00EF0EB1">
        <w:tc>
          <w:tcPr>
            <w:tcW w:w="3817" w:type="dxa"/>
          </w:tcPr>
          <w:p w:rsidR="00361CC6" w:rsidRPr="005C3C83" w:rsidRDefault="00361CC6" w:rsidP="00F76C2A">
            <w:pPr>
              <w:pageBreakBefore/>
              <w:rPr>
                <w:b/>
                <w:sz w:val="28"/>
                <w:szCs w:val="28"/>
              </w:rPr>
            </w:pPr>
          </w:p>
        </w:tc>
        <w:tc>
          <w:tcPr>
            <w:tcW w:w="5528" w:type="dxa"/>
          </w:tcPr>
          <w:p w:rsidR="00361CC6" w:rsidRPr="00D476D6" w:rsidRDefault="00D476D6" w:rsidP="00F76C2A">
            <w:pPr>
              <w:pStyle w:val="1"/>
              <w:pageBreakBefore/>
              <w:spacing w:before="0" w:line="240" w:lineRule="auto"/>
              <w:jc w:val="center"/>
              <w:outlineLvl w:val="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APPENDIX</w:t>
            </w:r>
            <w:r w:rsidRPr="00D476D6">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No</w:t>
            </w:r>
            <w:r w:rsidRPr="00D476D6">
              <w:rPr>
                <w:rFonts w:ascii="Times New Roman" w:hAnsi="Times New Roman" w:cs="Times New Roman"/>
                <w:color w:val="auto"/>
                <w:sz w:val="28"/>
                <w:szCs w:val="28"/>
                <w:lang w:val="en-US"/>
              </w:rPr>
              <w:t xml:space="preserve">. </w:t>
            </w:r>
            <w:r w:rsidR="00361CC6" w:rsidRPr="00D476D6">
              <w:rPr>
                <w:rFonts w:ascii="Times New Roman" w:hAnsi="Times New Roman" w:cs="Times New Roman"/>
                <w:color w:val="auto"/>
                <w:sz w:val="28"/>
                <w:szCs w:val="28"/>
                <w:lang w:val="en-US"/>
              </w:rPr>
              <w:t>1</w:t>
            </w:r>
          </w:p>
          <w:p w:rsidR="00F17D46" w:rsidRDefault="00D476D6" w:rsidP="00F17D46">
            <w:pPr>
              <w:pStyle w:val="ConsPlusNormal"/>
              <w:pageBreakBefore/>
              <w:jc w:val="center"/>
              <w:rPr>
                <w:szCs w:val="28"/>
                <w:lang w:val="en-US"/>
              </w:rPr>
            </w:pPr>
            <w:r>
              <w:rPr>
                <w:szCs w:val="28"/>
                <w:lang w:val="en-US"/>
              </w:rPr>
              <w:t>to Safety Guide in the Use of Atomic Energy</w:t>
            </w:r>
            <w:r w:rsidR="00F17D46">
              <w:rPr>
                <w:szCs w:val="28"/>
                <w:lang w:val="en-US"/>
              </w:rPr>
              <w:br/>
            </w:r>
            <w:r>
              <w:rPr>
                <w:szCs w:val="28"/>
                <w:lang w:val="en-US"/>
              </w:rPr>
              <w:t xml:space="preserve">“Recommendations for Justification of Selection </w:t>
            </w:r>
            <w:r w:rsidR="00F17D46">
              <w:rPr>
                <w:szCs w:val="28"/>
                <w:lang w:val="en-US"/>
              </w:rPr>
              <w:t xml:space="preserve">and Application </w:t>
            </w:r>
            <w:r>
              <w:rPr>
                <w:szCs w:val="28"/>
                <w:lang w:val="en-US"/>
              </w:rPr>
              <w:t xml:space="preserve">of Barrier Clay Materials in </w:t>
            </w:r>
            <w:r w:rsidR="00F17D46">
              <w:rPr>
                <w:szCs w:val="28"/>
                <w:lang w:val="en-US"/>
              </w:rPr>
              <w:t>Radioactive Waste Storage Facilities” approved by Order of the Federal Environmental, Industrial and Nuclear Supervision Service</w:t>
            </w:r>
          </w:p>
          <w:p w:rsidR="00361CC6" w:rsidRPr="00CE7837" w:rsidRDefault="00F17D46" w:rsidP="00F76C2A">
            <w:pPr>
              <w:pStyle w:val="ConsPlusNormal"/>
              <w:pageBreakBefore/>
              <w:jc w:val="center"/>
              <w:rPr>
                <w:szCs w:val="28"/>
              </w:rPr>
            </w:pPr>
            <w:r>
              <w:rPr>
                <w:szCs w:val="28"/>
                <w:lang w:val="en-US"/>
              </w:rPr>
              <w:t xml:space="preserve">No. </w:t>
            </w:r>
            <w:r w:rsidR="00361CC6" w:rsidRPr="00CE7837">
              <w:rPr>
                <w:szCs w:val="28"/>
              </w:rPr>
              <w:t xml:space="preserve">_____ </w:t>
            </w:r>
            <w:r>
              <w:rPr>
                <w:szCs w:val="28"/>
                <w:lang w:val="en-US"/>
              </w:rPr>
              <w:t>dated _______</w:t>
            </w:r>
            <w:r w:rsidR="00361CC6" w:rsidRPr="00CE7837">
              <w:rPr>
                <w:szCs w:val="28"/>
              </w:rPr>
              <w:t>20</w:t>
            </w:r>
            <w:r w:rsidR="00001E98">
              <w:rPr>
                <w:szCs w:val="28"/>
              </w:rPr>
              <w:t>25</w:t>
            </w:r>
          </w:p>
          <w:p w:rsidR="00361CC6" w:rsidRPr="005C3C83" w:rsidRDefault="00361CC6" w:rsidP="00F76C2A">
            <w:pPr>
              <w:pageBreakBefore/>
              <w:spacing w:before="120" w:after="120"/>
              <w:rPr>
                <w:b/>
                <w:sz w:val="28"/>
                <w:szCs w:val="28"/>
              </w:rPr>
            </w:pPr>
          </w:p>
        </w:tc>
      </w:tr>
    </w:tbl>
    <w:p w:rsidR="0071772A" w:rsidRDefault="00F17D46">
      <w:pPr>
        <w:pStyle w:val="af5"/>
        <w:rPr>
          <w:lang w:val="en-US"/>
        </w:rPr>
      </w:pPr>
      <w:r>
        <w:rPr>
          <w:lang w:val="en-US"/>
        </w:rPr>
        <w:t>List of Abbreviations</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761"/>
      </w:tblGrid>
      <w:tr w:rsidR="00F17D46" w:rsidRPr="007B7E03" w:rsidTr="007B7E03">
        <w:tc>
          <w:tcPr>
            <w:tcW w:w="1809" w:type="dxa"/>
          </w:tcPr>
          <w:p w:rsidR="007B7E03" w:rsidRPr="007B7E03" w:rsidRDefault="00F17D46" w:rsidP="00B53A5F">
            <w:pPr>
              <w:pStyle w:val="af5"/>
              <w:jc w:val="left"/>
              <w:rPr>
                <w:b w:val="0"/>
                <w:lang w:val="en-US"/>
              </w:rPr>
            </w:pPr>
            <w:r w:rsidRPr="007B7E03">
              <w:rPr>
                <w:b w:val="0"/>
                <w:lang w:val="en-US"/>
              </w:rPr>
              <w:t>BCMs</w:t>
            </w:r>
          </w:p>
        </w:tc>
        <w:tc>
          <w:tcPr>
            <w:tcW w:w="7761" w:type="dxa"/>
          </w:tcPr>
          <w:p w:rsidR="007B7E03" w:rsidRPr="007B7E03" w:rsidRDefault="007B7E03" w:rsidP="00B53A5F">
            <w:pPr>
              <w:pStyle w:val="af5"/>
              <w:jc w:val="left"/>
              <w:rPr>
                <w:b w:val="0"/>
                <w:lang w:val="en-US"/>
              </w:rPr>
            </w:pPr>
            <w:r w:rsidRPr="007B7E03">
              <w:rPr>
                <w:b w:val="0"/>
                <w:lang w:val="en-US"/>
              </w:rPr>
              <w:t>Barrier clay materials</w:t>
            </w:r>
          </w:p>
        </w:tc>
      </w:tr>
      <w:tr w:rsidR="00F17D46" w:rsidRPr="00227FD5" w:rsidTr="007B7E03">
        <w:tc>
          <w:tcPr>
            <w:tcW w:w="1809" w:type="dxa"/>
          </w:tcPr>
          <w:p w:rsidR="007B7E03" w:rsidRPr="007B7E03" w:rsidRDefault="00F17D46" w:rsidP="00B53A5F">
            <w:pPr>
              <w:pStyle w:val="af5"/>
              <w:jc w:val="left"/>
              <w:rPr>
                <w:b w:val="0"/>
                <w:lang w:val="en-US"/>
              </w:rPr>
            </w:pPr>
            <w:r w:rsidRPr="007B7E03">
              <w:rPr>
                <w:b w:val="0"/>
                <w:lang w:val="en-US"/>
              </w:rPr>
              <w:t>BCM-based ESBs</w:t>
            </w:r>
          </w:p>
        </w:tc>
        <w:tc>
          <w:tcPr>
            <w:tcW w:w="7761" w:type="dxa"/>
          </w:tcPr>
          <w:p w:rsidR="007B7E03" w:rsidRPr="00B53A5F" w:rsidRDefault="007B7E03" w:rsidP="00B53A5F">
            <w:pPr>
              <w:pStyle w:val="af5"/>
              <w:jc w:val="left"/>
              <w:rPr>
                <w:b w:val="0"/>
                <w:lang w:val="en-US"/>
              </w:rPr>
            </w:pPr>
            <w:r w:rsidRPr="007B7E03">
              <w:rPr>
                <w:b w:val="0"/>
                <w:lang w:val="en-US"/>
              </w:rPr>
              <w:t>Engineered safety barriers based on barrier clay materials</w:t>
            </w:r>
          </w:p>
        </w:tc>
      </w:tr>
      <w:tr w:rsidR="00F17D46" w:rsidRPr="007B7E03" w:rsidTr="007B7E03">
        <w:tc>
          <w:tcPr>
            <w:tcW w:w="1809" w:type="dxa"/>
          </w:tcPr>
          <w:p w:rsidR="007B7E03" w:rsidRPr="007B7E03" w:rsidRDefault="00F17D46" w:rsidP="00B53A5F">
            <w:pPr>
              <w:pStyle w:val="af5"/>
              <w:jc w:val="left"/>
              <w:rPr>
                <w:b w:val="0"/>
                <w:lang w:val="en-US"/>
              </w:rPr>
            </w:pPr>
            <w:r w:rsidRPr="007B7E03">
              <w:rPr>
                <w:b w:val="0"/>
                <w:lang w:val="en-US"/>
              </w:rPr>
              <w:t>ESBs</w:t>
            </w:r>
          </w:p>
        </w:tc>
        <w:tc>
          <w:tcPr>
            <w:tcW w:w="7761" w:type="dxa"/>
          </w:tcPr>
          <w:p w:rsidR="007B7E03" w:rsidRPr="007B7E03" w:rsidRDefault="007B7E03" w:rsidP="00B53A5F">
            <w:pPr>
              <w:pStyle w:val="af5"/>
              <w:jc w:val="left"/>
              <w:rPr>
                <w:b w:val="0"/>
                <w:lang w:val="en-US"/>
              </w:rPr>
            </w:pPr>
            <w:r w:rsidRPr="007B7E03">
              <w:rPr>
                <w:b w:val="0"/>
                <w:lang w:val="en-US"/>
              </w:rPr>
              <w:t>Engineered safety barriers</w:t>
            </w:r>
          </w:p>
        </w:tc>
      </w:tr>
      <w:tr w:rsidR="00F17D46" w:rsidRPr="007B7E03" w:rsidTr="007B7E03">
        <w:tc>
          <w:tcPr>
            <w:tcW w:w="1809" w:type="dxa"/>
          </w:tcPr>
          <w:p w:rsidR="007B7E03" w:rsidRPr="007B7E03" w:rsidRDefault="00F17D46" w:rsidP="00B53A5F">
            <w:pPr>
              <w:pStyle w:val="af5"/>
              <w:jc w:val="left"/>
              <w:rPr>
                <w:b w:val="0"/>
                <w:lang w:val="en-US"/>
              </w:rPr>
            </w:pPr>
            <w:r w:rsidRPr="007B7E03">
              <w:rPr>
                <w:b w:val="0"/>
                <w:lang w:val="en-US"/>
              </w:rPr>
              <w:t>LTSA</w:t>
            </w:r>
          </w:p>
        </w:tc>
        <w:tc>
          <w:tcPr>
            <w:tcW w:w="7761" w:type="dxa"/>
          </w:tcPr>
          <w:p w:rsidR="007B7E03" w:rsidRPr="007B7E03" w:rsidRDefault="007B7E03" w:rsidP="00B53A5F">
            <w:pPr>
              <w:pStyle w:val="af5"/>
              <w:jc w:val="left"/>
              <w:rPr>
                <w:b w:val="0"/>
                <w:lang w:val="en-US"/>
              </w:rPr>
            </w:pPr>
            <w:r w:rsidRPr="007B7E03">
              <w:rPr>
                <w:b w:val="0"/>
                <w:lang w:val="en-US"/>
              </w:rPr>
              <w:t>Long-term safety assessment</w:t>
            </w:r>
          </w:p>
        </w:tc>
      </w:tr>
      <w:tr w:rsidR="00F17D46" w:rsidRPr="00227FD5" w:rsidTr="007B7E03">
        <w:tc>
          <w:tcPr>
            <w:tcW w:w="1809" w:type="dxa"/>
          </w:tcPr>
          <w:p w:rsidR="007B7E03" w:rsidRPr="007B7E03" w:rsidRDefault="00F17D46" w:rsidP="00B53A5F">
            <w:pPr>
              <w:pStyle w:val="af5"/>
              <w:jc w:val="left"/>
              <w:rPr>
                <w:b w:val="0"/>
                <w:lang w:val="en-US"/>
              </w:rPr>
            </w:pPr>
            <w:r w:rsidRPr="007B7E03">
              <w:rPr>
                <w:b w:val="0"/>
                <w:lang w:val="en-US"/>
              </w:rPr>
              <w:t>NSRWDFs</w:t>
            </w:r>
          </w:p>
        </w:tc>
        <w:tc>
          <w:tcPr>
            <w:tcW w:w="7761" w:type="dxa"/>
          </w:tcPr>
          <w:p w:rsidR="007B7E03" w:rsidRPr="00B53A5F" w:rsidRDefault="00F17D46" w:rsidP="00B53A5F">
            <w:pPr>
              <w:pStyle w:val="af5"/>
              <w:jc w:val="left"/>
              <w:rPr>
                <w:b w:val="0"/>
                <w:lang w:val="en-US"/>
              </w:rPr>
            </w:pPr>
            <w:r w:rsidRPr="007B7E03">
              <w:rPr>
                <w:b w:val="0"/>
                <w:lang w:val="en-US"/>
              </w:rPr>
              <w:t>Near-surface radioactive waste disposal facilities</w:t>
            </w:r>
          </w:p>
        </w:tc>
      </w:tr>
      <w:tr w:rsidR="00F17D46" w:rsidRPr="007B7E03" w:rsidTr="007B7E03">
        <w:tc>
          <w:tcPr>
            <w:tcW w:w="1809" w:type="dxa"/>
          </w:tcPr>
          <w:p w:rsidR="007B7E03" w:rsidRPr="007B7E03" w:rsidRDefault="00F17D46" w:rsidP="00B53A5F">
            <w:pPr>
              <w:pStyle w:val="af5"/>
              <w:jc w:val="left"/>
              <w:rPr>
                <w:b w:val="0"/>
                <w:lang w:val="en-US"/>
              </w:rPr>
            </w:pPr>
            <w:r w:rsidRPr="007B7E03">
              <w:rPr>
                <w:b w:val="0"/>
                <w:lang w:val="en-US"/>
              </w:rPr>
              <w:t>RW</w:t>
            </w:r>
          </w:p>
        </w:tc>
        <w:tc>
          <w:tcPr>
            <w:tcW w:w="7761" w:type="dxa"/>
          </w:tcPr>
          <w:p w:rsidR="007B7E03" w:rsidRPr="007B7E03" w:rsidRDefault="00F17D46" w:rsidP="00B53A5F">
            <w:pPr>
              <w:pStyle w:val="af5"/>
              <w:jc w:val="left"/>
              <w:rPr>
                <w:b w:val="0"/>
                <w:lang w:val="en-US"/>
              </w:rPr>
            </w:pPr>
            <w:r w:rsidRPr="007B7E03">
              <w:rPr>
                <w:b w:val="0"/>
                <w:lang w:val="en-US"/>
              </w:rPr>
              <w:t>Radioactive waste</w:t>
            </w:r>
          </w:p>
        </w:tc>
      </w:tr>
      <w:tr w:rsidR="00F17D46" w:rsidRPr="007B7E03" w:rsidTr="007B7E03">
        <w:tc>
          <w:tcPr>
            <w:tcW w:w="1809" w:type="dxa"/>
          </w:tcPr>
          <w:p w:rsidR="007B7E03" w:rsidRPr="007B7E03" w:rsidRDefault="00F17D46" w:rsidP="00B53A5F">
            <w:pPr>
              <w:pStyle w:val="af5"/>
              <w:jc w:val="left"/>
              <w:rPr>
                <w:b w:val="0"/>
                <w:lang w:val="en-US"/>
              </w:rPr>
            </w:pPr>
            <w:r w:rsidRPr="007B7E03">
              <w:rPr>
                <w:b w:val="0"/>
                <w:lang w:val="en-US"/>
              </w:rPr>
              <w:t>SAR</w:t>
            </w:r>
          </w:p>
        </w:tc>
        <w:tc>
          <w:tcPr>
            <w:tcW w:w="7761" w:type="dxa"/>
          </w:tcPr>
          <w:p w:rsidR="007B7E03" w:rsidRPr="007B7E03" w:rsidRDefault="00F17D46" w:rsidP="00B53A5F">
            <w:pPr>
              <w:pStyle w:val="af5"/>
              <w:jc w:val="left"/>
              <w:rPr>
                <w:b w:val="0"/>
                <w:lang w:val="en-US"/>
              </w:rPr>
            </w:pPr>
            <w:r w:rsidRPr="007B7E03">
              <w:rPr>
                <w:b w:val="0"/>
                <w:lang w:val="en-US"/>
              </w:rPr>
              <w:t>Safety analysis report</w:t>
            </w:r>
          </w:p>
        </w:tc>
      </w:tr>
      <w:tr w:rsidR="00F17D46" w:rsidRPr="00227FD5" w:rsidTr="007B7E03">
        <w:tc>
          <w:tcPr>
            <w:tcW w:w="1809" w:type="dxa"/>
          </w:tcPr>
          <w:p w:rsidR="007B7E03" w:rsidRPr="007B7E03" w:rsidRDefault="00F17D46" w:rsidP="00B53A5F">
            <w:pPr>
              <w:pStyle w:val="af5"/>
              <w:jc w:val="left"/>
              <w:rPr>
                <w:b w:val="0"/>
                <w:lang w:val="en-US"/>
              </w:rPr>
            </w:pPr>
            <w:r w:rsidRPr="007B7E03">
              <w:rPr>
                <w:b w:val="0"/>
                <w:lang w:val="en-US"/>
              </w:rPr>
              <w:t>SRWDFs</w:t>
            </w:r>
          </w:p>
        </w:tc>
        <w:tc>
          <w:tcPr>
            <w:tcW w:w="7761" w:type="dxa"/>
          </w:tcPr>
          <w:p w:rsidR="007B7E03" w:rsidRPr="00B53A5F" w:rsidRDefault="00F17D46" w:rsidP="00B53A5F">
            <w:pPr>
              <w:pStyle w:val="af5"/>
              <w:jc w:val="left"/>
              <w:rPr>
                <w:b w:val="0"/>
                <w:lang w:val="en-US"/>
              </w:rPr>
            </w:pPr>
            <w:r w:rsidRPr="007B7E03">
              <w:rPr>
                <w:b w:val="0"/>
                <w:lang w:val="en-US"/>
              </w:rPr>
              <w:t>Special radioactive waste disposal facilities</w:t>
            </w:r>
          </w:p>
        </w:tc>
      </w:tr>
      <w:tr w:rsidR="00F17D46" w:rsidRPr="00227FD5" w:rsidTr="007B7E03">
        <w:tc>
          <w:tcPr>
            <w:tcW w:w="1809" w:type="dxa"/>
          </w:tcPr>
          <w:p w:rsidR="007B7E03" w:rsidRPr="007B7E03" w:rsidRDefault="00F17D46" w:rsidP="00B53A5F">
            <w:pPr>
              <w:pStyle w:val="af5"/>
              <w:jc w:val="left"/>
              <w:rPr>
                <w:b w:val="0"/>
                <w:lang w:val="en-US"/>
              </w:rPr>
            </w:pPr>
            <w:r w:rsidRPr="007B7E03">
              <w:rPr>
                <w:b w:val="0"/>
                <w:lang w:val="en-US"/>
              </w:rPr>
              <w:t>SRWPFs</w:t>
            </w:r>
          </w:p>
        </w:tc>
        <w:tc>
          <w:tcPr>
            <w:tcW w:w="7761" w:type="dxa"/>
          </w:tcPr>
          <w:p w:rsidR="007B7E03" w:rsidRPr="00B53A5F" w:rsidRDefault="00F17D46" w:rsidP="00B53A5F">
            <w:pPr>
              <w:pStyle w:val="af5"/>
              <w:jc w:val="left"/>
              <w:rPr>
                <w:b w:val="0"/>
                <w:lang w:val="en-US"/>
              </w:rPr>
            </w:pPr>
            <w:r w:rsidRPr="007B7E03">
              <w:rPr>
                <w:b w:val="0"/>
                <w:lang w:val="en-US"/>
              </w:rPr>
              <w:t>Special radioactive waste preservation facilities</w:t>
            </w:r>
          </w:p>
        </w:tc>
      </w:tr>
    </w:tbl>
    <w:p w:rsidR="00B53A5F" w:rsidRDefault="00FC17BE" w:rsidP="00382433">
      <w:pPr>
        <w:pStyle w:val="a0"/>
        <w:numPr>
          <w:ilvl w:val="0"/>
          <w:numId w:val="0"/>
        </w:numPr>
        <w:spacing w:line="240" w:lineRule="auto"/>
        <w:jc w:val="center"/>
        <w:rPr>
          <w:szCs w:val="28"/>
        </w:rPr>
      </w:pPr>
      <w:r>
        <w:rPr>
          <w:szCs w:val="28"/>
        </w:rPr>
        <w:t>___________</w:t>
      </w:r>
    </w:p>
    <w:p w:rsidR="00B53A5F" w:rsidRDefault="00B53A5F">
      <w:pPr>
        <w:spacing w:after="160" w:line="259" w:lineRule="auto"/>
        <w:rPr>
          <w:sz w:val="28"/>
          <w:szCs w:val="28"/>
        </w:rPr>
      </w:pPr>
      <w:r>
        <w:rPr>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523"/>
      </w:tblGrid>
      <w:tr w:rsidR="00223B22" w:rsidRPr="005C3C83" w:rsidTr="00EF0EB1">
        <w:tc>
          <w:tcPr>
            <w:tcW w:w="3822" w:type="dxa"/>
          </w:tcPr>
          <w:p w:rsidR="00223B22" w:rsidRPr="005C3C83" w:rsidRDefault="00223B22" w:rsidP="00224F4D">
            <w:pPr>
              <w:spacing w:before="120" w:after="120"/>
              <w:rPr>
                <w:b/>
                <w:sz w:val="28"/>
                <w:szCs w:val="28"/>
              </w:rPr>
            </w:pPr>
          </w:p>
        </w:tc>
        <w:tc>
          <w:tcPr>
            <w:tcW w:w="5523" w:type="dxa"/>
          </w:tcPr>
          <w:p w:rsidR="00223B22" w:rsidRPr="006F65AD" w:rsidRDefault="006F65AD" w:rsidP="0039708C">
            <w:pPr>
              <w:pStyle w:val="1"/>
              <w:spacing w:before="0"/>
              <w:jc w:val="center"/>
              <w:outlineLvl w:val="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APPENDIX</w:t>
            </w:r>
            <w:r w:rsidRPr="006F65AD">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No</w:t>
            </w:r>
            <w:r w:rsidRPr="006F65AD">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2</w:t>
            </w:r>
          </w:p>
          <w:p w:rsidR="00223B22" w:rsidRPr="006F65AD" w:rsidRDefault="006F65AD" w:rsidP="0039708C">
            <w:pPr>
              <w:pStyle w:val="ConsPlusNormal"/>
              <w:jc w:val="center"/>
              <w:rPr>
                <w:szCs w:val="28"/>
                <w:lang w:val="en-US"/>
              </w:rPr>
            </w:pPr>
            <w:r>
              <w:rPr>
                <w:szCs w:val="28"/>
                <w:lang w:val="en-US"/>
              </w:rPr>
              <w:t>to Safety Guide in the Use of Atomic Energy “Recommendations for Justification of Selection and Application of Barrier Clay Materials in Radioactive Waste Storage Facilities” approved by Order of the Federal Environmental, Industrial and Nuclear Supervision Service</w:t>
            </w:r>
          </w:p>
          <w:p w:rsidR="00223B22" w:rsidRPr="006F65AD" w:rsidRDefault="006F65AD" w:rsidP="006F65AD">
            <w:pPr>
              <w:pStyle w:val="ConsPlusNormal"/>
              <w:pageBreakBefore/>
              <w:jc w:val="center"/>
              <w:rPr>
                <w:szCs w:val="28"/>
              </w:rPr>
            </w:pPr>
            <w:r>
              <w:rPr>
                <w:szCs w:val="28"/>
                <w:lang w:val="en-US"/>
              </w:rPr>
              <w:t xml:space="preserve">No. </w:t>
            </w:r>
            <w:r w:rsidRPr="00CE7837">
              <w:rPr>
                <w:szCs w:val="28"/>
              </w:rPr>
              <w:t xml:space="preserve">_____ </w:t>
            </w:r>
            <w:r>
              <w:rPr>
                <w:szCs w:val="28"/>
                <w:lang w:val="en-US"/>
              </w:rPr>
              <w:t>dated _______</w:t>
            </w:r>
            <w:r w:rsidRPr="00CE7837">
              <w:rPr>
                <w:szCs w:val="28"/>
              </w:rPr>
              <w:t>20</w:t>
            </w:r>
            <w:r>
              <w:rPr>
                <w:szCs w:val="28"/>
              </w:rPr>
              <w:t>25</w:t>
            </w:r>
          </w:p>
        </w:tc>
      </w:tr>
    </w:tbl>
    <w:p w:rsidR="000D799C" w:rsidRDefault="000D799C" w:rsidP="008C7343">
      <w:pPr>
        <w:pStyle w:val="af5"/>
        <w:spacing w:after="240"/>
        <w:outlineLvl w:val="9"/>
      </w:pPr>
    </w:p>
    <w:p w:rsidR="00CB198E" w:rsidRPr="008D2A42" w:rsidRDefault="008D2A42" w:rsidP="00CB198E">
      <w:pPr>
        <w:pStyle w:val="1"/>
        <w:spacing w:before="120" w:after="240" w:line="240"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R</w:t>
      </w:r>
      <w:r w:rsidRPr="008D2A42">
        <w:rPr>
          <w:rFonts w:ascii="Times New Roman" w:hAnsi="Times New Roman" w:cs="Times New Roman"/>
          <w:b/>
          <w:color w:val="auto"/>
          <w:sz w:val="28"/>
          <w:szCs w:val="28"/>
          <w:lang w:val="en-US"/>
        </w:rPr>
        <w:t xml:space="preserve">ecommended diagram </w:t>
      </w:r>
      <w:r w:rsidR="00B133E8">
        <w:rPr>
          <w:rFonts w:ascii="Times New Roman" w:hAnsi="Times New Roman" w:cs="Times New Roman"/>
          <w:b/>
          <w:color w:val="auto"/>
          <w:sz w:val="28"/>
          <w:szCs w:val="28"/>
          <w:lang w:val="en-US"/>
        </w:rPr>
        <w:t>for</w:t>
      </w:r>
      <w:r w:rsidRPr="008D2A42">
        <w:rPr>
          <w:rFonts w:ascii="Times New Roman" w:hAnsi="Times New Roman" w:cs="Times New Roman"/>
          <w:b/>
          <w:color w:val="auto"/>
          <w:sz w:val="28"/>
          <w:szCs w:val="28"/>
          <w:lang w:val="en-US"/>
        </w:rPr>
        <w:t xml:space="preserve"> </w:t>
      </w:r>
      <w:r>
        <w:rPr>
          <w:rFonts w:ascii="Times New Roman" w:hAnsi="Times New Roman" w:cs="Times New Roman"/>
          <w:b/>
          <w:color w:val="auto"/>
          <w:sz w:val="28"/>
          <w:szCs w:val="28"/>
          <w:lang w:val="en-US"/>
        </w:rPr>
        <w:t>selection</w:t>
      </w:r>
      <w:r w:rsidRPr="008D2A42">
        <w:rPr>
          <w:rFonts w:ascii="Times New Roman" w:hAnsi="Times New Roman" w:cs="Times New Roman"/>
          <w:b/>
          <w:color w:val="auto"/>
          <w:sz w:val="28"/>
          <w:szCs w:val="28"/>
          <w:lang w:val="en-US"/>
        </w:rPr>
        <w:t xml:space="preserve"> </w:t>
      </w:r>
      <w:r>
        <w:rPr>
          <w:rFonts w:ascii="Times New Roman" w:hAnsi="Times New Roman" w:cs="Times New Roman"/>
          <w:b/>
          <w:color w:val="auto"/>
          <w:sz w:val="28"/>
          <w:szCs w:val="28"/>
          <w:lang w:val="en-US"/>
        </w:rPr>
        <w:t>of</w:t>
      </w:r>
      <w:r w:rsidRPr="008D2A42">
        <w:rPr>
          <w:rFonts w:ascii="Times New Roman" w:hAnsi="Times New Roman" w:cs="Times New Roman"/>
          <w:b/>
          <w:color w:val="auto"/>
          <w:sz w:val="28"/>
          <w:szCs w:val="28"/>
          <w:lang w:val="en-US"/>
        </w:rPr>
        <w:t xml:space="preserve"> </w:t>
      </w:r>
      <w:r>
        <w:rPr>
          <w:rFonts w:ascii="Times New Roman" w:hAnsi="Times New Roman" w:cs="Times New Roman"/>
          <w:b/>
          <w:color w:val="auto"/>
          <w:sz w:val="28"/>
          <w:szCs w:val="28"/>
          <w:lang w:val="en-US"/>
        </w:rPr>
        <w:t>e</w:t>
      </w:r>
      <w:r w:rsidRPr="008D2A42">
        <w:rPr>
          <w:rFonts w:ascii="Times New Roman" w:hAnsi="Times New Roman" w:cs="Times New Roman"/>
          <w:b/>
          <w:color w:val="auto"/>
          <w:sz w:val="28"/>
          <w:szCs w:val="28"/>
          <w:lang w:val="en-US"/>
        </w:rPr>
        <w:t xml:space="preserve">ngineered safety barriers based on barrier clay materials </w:t>
      </w:r>
      <w:r>
        <w:rPr>
          <w:rFonts w:ascii="Times New Roman" w:hAnsi="Times New Roman" w:cs="Times New Roman"/>
          <w:b/>
          <w:color w:val="auto"/>
          <w:sz w:val="28"/>
          <w:szCs w:val="28"/>
          <w:lang w:val="en-US"/>
        </w:rPr>
        <w:t>and</w:t>
      </w:r>
      <w:r w:rsidRPr="008D2A42">
        <w:rPr>
          <w:rFonts w:ascii="Times New Roman" w:hAnsi="Times New Roman" w:cs="Times New Roman"/>
          <w:b/>
          <w:color w:val="auto"/>
          <w:sz w:val="28"/>
          <w:szCs w:val="28"/>
          <w:lang w:val="en-US"/>
        </w:rPr>
        <w:t xml:space="preserve"> </w:t>
      </w:r>
      <w:r>
        <w:rPr>
          <w:rFonts w:ascii="Times New Roman" w:hAnsi="Times New Roman" w:cs="Times New Roman"/>
          <w:b/>
          <w:color w:val="auto"/>
          <w:sz w:val="28"/>
          <w:szCs w:val="28"/>
          <w:lang w:val="en-US"/>
        </w:rPr>
        <w:t>its</w:t>
      </w:r>
      <w:r w:rsidRPr="008D2A42">
        <w:rPr>
          <w:rFonts w:ascii="Times New Roman" w:hAnsi="Times New Roman" w:cs="Times New Roman"/>
          <w:b/>
          <w:color w:val="auto"/>
          <w:sz w:val="28"/>
          <w:szCs w:val="28"/>
          <w:lang w:val="en-US"/>
        </w:rPr>
        <w:t xml:space="preserve"> </w:t>
      </w:r>
      <w:r>
        <w:rPr>
          <w:rFonts w:ascii="Times New Roman" w:hAnsi="Times New Roman" w:cs="Times New Roman"/>
          <w:b/>
          <w:color w:val="auto"/>
          <w:sz w:val="28"/>
          <w:szCs w:val="28"/>
          <w:lang w:val="en-US"/>
        </w:rPr>
        <w:t>justification</w:t>
      </w:r>
    </w:p>
    <w:p w:rsidR="00CB198E" w:rsidRPr="00142592" w:rsidRDefault="00B133E8" w:rsidP="00CB198E">
      <w:pPr>
        <w:spacing w:after="120" w:line="360" w:lineRule="auto"/>
        <w:jc w:val="center"/>
        <w:rPr>
          <w:b/>
          <w:sz w:val="28"/>
          <w:szCs w:val="28"/>
        </w:rPr>
      </w:pPr>
      <w:r>
        <w:rPr>
          <w:b/>
          <w:sz w:val="28"/>
          <w:szCs w:val="28"/>
          <w:lang w:val="en-US"/>
        </w:rPr>
        <w:t>Legend</w:t>
      </w:r>
      <w:r w:rsidR="00CB198E">
        <w:rPr>
          <w:rStyle w:val="aff2"/>
          <w:b/>
          <w:sz w:val="28"/>
          <w:szCs w:val="28"/>
        </w:rPr>
        <w:footnoteReference w:id="14"/>
      </w:r>
    </w:p>
    <w:tbl>
      <w:tblPr>
        <w:tblStyle w:val="a6"/>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56"/>
        <w:gridCol w:w="2263"/>
      </w:tblGrid>
      <w:tr w:rsidR="00CB198E" w:rsidTr="006A2ACD">
        <w:tc>
          <w:tcPr>
            <w:tcW w:w="1559" w:type="dxa"/>
          </w:tcPr>
          <w:p w:rsidR="00CB198E" w:rsidRDefault="00CB198E" w:rsidP="006A2ACD">
            <w:pPr>
              <w:spacing w:line="360" w:lineRule="auto"/>
              <w:jc w:val="right"/>
              <w:rPr>
                <w:sz w:val="28"/>
                <w:szCs w:val="28"/>
              </w:rPr>
            </w:pPr>
            <w:r>
              <w:object w:dxaOrig="127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0.5pt" o:ole="">
                  <v:imagedata r:id="rId9" o:title=""/>
                </v:shape>
                <o:OLEObject Type="Embed" ProgID="PBrush" ShapeID="_x0000_i1025" DrawAspect="Content" ObjectID="_1804059861" r:id="rId10"/>
              </w:object>
            </w:r>
          </w:p>
        </w:tc>
        <w:tc>
          <w:tcPr>
            <w:tcW w:w="288" w:type="dxa"/>
            <w:vAlign w:val="center"/>
          </w:tcPr>
          <w:p w:rsidR="00CB198E" w:rsidRDefault="00CB198E" w:rsidP="006A2ACD">
            <w:pPr>
              <w:spacing w:line="360" w:lineRule="auto"/>
              <w:rPr>
                <w:sz w:val="28"/>
                <w:szCs w:val="28"/>
              </w:rPr>
            </w:pPr>
            <w:r>
              <w:rPr>
                <w:b/>
                <w:sz w:val="28"/>
                <w:szCs w:val="28"/>
              </w:rPr>
              <w:t>–</w:t>
            </w:r>
          </w:p>
        </w:tc>
        <w:tc>
          <w:tcPr>
            <w:tcW w:w="2263" w:type="dxa"/>
            <w:vAlign w:val="center"/>
          </w:tcPr>
          <w:p w:rsidR="00CB198E" w:rsidRPr="007B2A80" w:rsidRDefault="007B2A80" w:rsidP="007B2A80">
            <w:pPr>
              <w:spacing w:line="360" w:lineRule="auto"/>
              <w:rPr>
                <w:sz w:val="28"/>
                <w:szCs w:val="28"/>
                <w:lang w:val="en-US"/>
              </w:rPr>
            </w:pPr>
            <w:r>
              <w:rPr>
                <w:sz w:val="28"/>
                <w:szCs w:val="28"/>
                <w:lang w:val="en-US"/>
              </w:rPr>
              <w:t>beginning</w:t>
            </w:r>
            <w:r w:rsidR="00CB198E" w:rsidRPr="00B132EF">
              <w:rPr>
                <w:sz w:val="28"/>
                <w:szCs w:val="28"/>
              </w:rPr>
              <w:t>/</w:t>
            </w:r>
            <w:r>
              <w:rPr>
                <w:sz w:val="28"/>
                <w:szCs w:val="28"/>
                <w:lang w:val="en-US"/>
              </w:rPr>
              <w:t>ending</w:t>
            </w:r>
          </w:p>
        </w:tc>
      </w:tr>
      <w:tr w:rsidR="00CB198E" w:rsidTr="006A2ACD">
        <w:tc>
          <w:tcPr>
            <w:tcW w:w="1559" w:type="dxa"/>
          </w:tcPr>
          <w:p w:rsidR="00CB198E" w:rsidRDefault="00CB198E" w:rsidP="006A2ACD">
            <w:pPr>
              <w:spacing w:line="360" w:lineRule="auto"/>
              <w:jc w:val="right"/>
              <w:rPr>
                <w:sz w:val="28"/>
                <w:szCs w:val="28"/>
              </w:rPr>
            </w:pPr>
            <w:r>
              <w:object w:dxaOrig="1320" w:dyaOrig="885">
                <v:shape id="_x0000_i1026" type="#_x0000_t75" style="width:66pt;height:44.25pt" o:ole="">
                  <v:imagedata r:id="rId11" o:title=""/>
                </v:shape>
                <o:OLEObject Type="Embed" ProgID="PBrush" ShapeID="_x0000_i1026" DrawAspect="Content" ObjectID="_1804059862" r:id="rId12"/>
              </w:object>
            </w:r>
          </w:p>
        </w:tc>
        <w:tc>
          <w:tcPr>
            <w:tcW w:w="288" w:type="dxa"/>
            <w:vAlign w:val="center"/>
          </w:tcPr>
          <w:p w:rsidR="00CB198E" w:rsidRDefault="00CB198E" w:rsidP="006A2ACD">
            <w:pPr>
              <w:spacing w:line="360" w:lineRule="auto"/>
              <w:rPr>
                <w:sz w:val="28"/>
                <w:szCs w:val="28"/>
              </w:rPr>
            </w:pPr>
            <w:r>
              <w:rPr>
                <w:b/>
                <w:sz w:val="28"/>
                <w:szCs w:val="28"/>
              </w:rPr>
              <w:t>–</w:t>
            </w:r>
          </w:p>
        </w:tc>
        <w:tc>
          <w:tcPr>
            <w:tcW w:w="2263" w:type="dxa"/>
            <w:vAlign w:val="center"/>
          </w:tcPr>
          <w:p w:rsidR="00CB198E" w:rsidRPr="007B2A80" w:rsidRDefault="007B2A80" w:rsidP="006A2ACD">
            <w:pPr>
              <w:spacing w:line="360" w:lineRule="auto"/>
              <w:rPr>
                <w:sz w:val="28"/>
                <w:szCs w:val="28"/>
                <w:lang w:val="en-US"/>
              </w:rPr>
            </w:pPr>
            <w:r>
              <w:rPr>
                <w:sz w:val="28"/>
                <w:szCs w:val="28"/>
                <w:lang w:val="en-US"/>
              </w:rPr>
              <w:t>process</w:t>
            </w:r>
          </w:p>
        </w:tc>
      </w:tr>
      <w:tr w:rsidR="00CB198E" w:rsidTr="006A2ACD">
        <w:tc>
          <w:tcPr>
            <w:tcW w:w="1559" w:type="dxa"/>
          </w:tcPr>
          <w:p w:rsidR="00CB198E" w:rsidRDefault="00CB198E" w:rsidP="006A2ACD">
            <w:pPr>
              <w:spacing w:line="360" w:lineRule="auto"/>
              <w:jc w:val="right"/>
              <w:rPr>
                <w:sz w:val="28"/>
                <w:szCs w:val="28"/>
              </w:rPr>
            </w:pPr>
            <w:r>
              <w:object w:dxaOrig="1230" w:dyaOrig="750">
                <v:shape id="_x0000_i1027" type="#_x0000_t75" style="width:61.5pt;height:37.5pt" o:ole="">
                  <v:imagedata r:id="rId13" o:title=""/>
                </v:shape>
                <o:OLEObject Type="Embed" ProgID="PBrush" ShapeID="_x0000_i1027" DrawAspect="Content" ObjectID="_1804059863" r:id="rId14"/>
              </w:object>
            </w:r>
          </w:p>
        </w:tc>
        <w:tc>
          <w:tcPr>
            <w:tcW w:w="288" w:type="dxa"/>
            <w:vAlign w:val="center"/>
          </w:tcPr>
          <w:p w:rsidR="00CB198E" w:rsidRDefault="00CB198E" w:rsidP="006A2ACD">
            <w:pPr>
              <w:spacing w:line="360" w:lineRule="auto"/>
              <w:rPr>
                <w:sz w:val="28"/>
                <w:szCs w:val="28"/>
              </w:rPr>
            </w:pPr>
            <w:r>
              <w:rPr>
                <w:b/>
                <w:sz w:val="28"/>
                <w:szCs w:val="28"/>
              </w:rPr>
              <w:t>–</w:t>
            </w:r>
          </w:p>
        </w:tc>
        <w:tc>
          <w:tcPr>
            <w:tcW w:w="2263" w:type="dxa"/>
            <w:vAlign w:val="center"/>
          </w:tcPr>
          <w:p w:rsidR="00CB198E" w:rsidRPr="007B2A80" w:rsidRDefault="007B2A80" w:rsidP="006A2ACD">
            <w:pPr>
              <w:spacing w:line="360" w:lineRule="auto"/>
              <w:rPr>
                <w:sz w:val="28"/>
                <w:szCs w:val="28"/>
                <w:lang w:val="en-US"/>
              </w:rPr>
            </w:pPr>
            <w:r>
              <w:rPr>
                <w:sz w:val="28"/>
                <w:szCs w:val="28"/>
                <w:lang w:val="en-US"/>
              </w:rPr>
              <w:t>data</w:t>
            </w:r>
          </w:p>
        </w:tc>
      </w:tr>
      <w:tr w:rsidR="00CB198E" w:rsidTr="006A2ACD">
        <w:trPr>
          <w:trHeight w:val="476"/>
        </w:trPr>
        <w:tc>
          <w:tcPr>
            <w:tcW w:w="1559" w:type="dxa"/>
            <w:vMerge w:val="restart"/>
          </w:tcPr>
          <w:p w:rsidR="00CB198E" w:rsidRDefault="00CB198E" w:rsidP="006A2ACD">
            <w:pPr>
              <w:spacing w:line="360" w:lineRule="auto"/>
              <w:jc w:val="right"/>
              <w:rPr>
                <w:sz w:val="28"/>
                <w:szCs w:val="28"/>
              </w:rPr>
            </w:pPr>
            <w:r>
              <w:object w:dxaOrig="1260" w:dyaOrig="1530">
                <v:shape id="_x0000_i1028" type="#_x0000_t75" style="width:63pt;height:76.5pt" o:ole="">
                  <v:imagedata r:id="rId15" o:title=""/>
                </v:shape>
                <o:OLEObject Type="Embed" ProgID="PBrush" ShapeID="_x0000_i1028" DrawAspect="Content" ObjectID="_1804059864" r:id="rId16"/>
              </w:object>
            </w:r>
          </w:p>
        </w:tc>
        <w:tc>
          <w:tcPr>
            <w:tcW w:w="288" w:type="dxa"/>
          </w:tcPr>
          <w:p w:rsidR="00CB198E" w:rsidRDefault="00CB198E" w:rsidP="006A2ACD">
            <w:pPr>
              <w:spacing w:line="360" w:lineRule="auto"/>
              <w:jc w:val="center"/>
              <w:rPr>
                <w:sz w:val="28"/>
                <w:szCs w:val="28"/>
              </w:rPr>
            </w:pPr>
          </w:p>
        </w:tc>
        <w:tc>
          <w:tcPr>
            <w:tcW w:w="2263" w:type="dxa"/>
          </w:tcPr>
          <w:p w:rsidR="00CB198E" w:rsidRDefault="00CB198E" w:rsidP="006A2ACD">
            <w:pPr>
              <w:spacing w:line="360" w:lineRule="auto"/>
              <w:rPr>
                <w:sz w:val="28"/>
                <w:szCs w:val="28"/>
              </w:rPr>
            </w:pPr>
          </w:p>
        </w:tc>
      </w:tr>
      <w:tr w:rsidR="00CB198E" w:rsidTr="006A2ACD">
        <w:trPr>
          <w:trHeight w:val="543"/>
        </w:trPr>
        <w:tc>
          <w:tcPr>
            <w:tcW w:w="1559" w:type="dxa"/>
            <w:vMerge/>
          </w:tcPr>
          <w:p w:rsidR="00CB198E" w:rsidRDefault="00CB198E" w:rsidP="006A2ACD">
            <w:pPr>
              <w:spacing w:line="360" w:lineRule="auto"/>
              <w:jc w:val="right"/>
            </w:pPr>
          </w:p>
        </w:tc>
        <w:tc>
          <w:tcPr>
            <w:tcW w:w="288" w:type="dxa"/>
          </w:tcPr>
          <w:p w:rsidR="00CB198E" w:rsidRDefault="00CB198E" w:rsidP="006A2ACD">
            <w:pPr>
              <w:spacing w:line="360" w:lineRule="auto"/>
              <w:jc w:val="center"/>
              <w:rPr>
                <w:b/>
                <w:sz w:val="28"/>
                <w:szCs w:val="28"/>
              </w:rPr>
            </w:pPr>
            <w:r>
              <w:rPr>
                <w:b/>
                <w:sz w:val="28"/>
                <w:szCs w:val="28"/>
              </w:rPr>
              <w:t>–</w:t>
            </w:r>
          </w:p>
        </w:tc>
        <w:tc>
          <w:tcPr>
            <w:tcW w:w="2263" w:type="dxa"/>
          </w:tcPr>
          <w:p w:rsidR="00CB198E" w:rsidRPr="007B2A80" w:rsidRDefault="007B2A80" w:rsidP="0088574D">
            <w:pPr>
              <w:spacing w:line="360" w:lineRule="auto"/>
              <w:rPr>
                <w:sz w:val="28"/>
                <w:szCs w:val="28"/>
                <w:lang w:val="en-US"/>
              </w:rPr>
            </w:pPr>
            <w:r>
              <w:rPr>
                <w:sz w:val="28"/>
                <w:szCs w:val="28"/>
                <w:lang w:val="en-US"/>
              </w:rPr>
              <w:t xml:space="preserve">cycle </w:t>
            </w:r>
            <w:r w:rsidR="0088574D">
              <w:rPr>
                <w:sz w:val="28"/>
                <w:szCs w:val="28"/>
                <w:lang w:val="en-US"/>
              </w:rPr>
              <w:t>boundary</w:t>
            </w:r>
          </w:p>
        </w:tc>
      </w:tr>
      <w:tr w:rsidR="00CB198E" w:rsidTr="006A2ACD">
        <w:trPr>
          <w:trHeight w:val="679"/>
        </w:trPr>
        <w:tc>
          <w:tcPr>
            <w:tcW w:w="1559" w:type="dxa"/>
            <w:vMerge/>
          </w:tcPr>
          <w:p w:rsidR="00CB198E" w:rsidRDefault="00CB198E" w:rsidP="006A2ACD">
            <w:pPr>
              <w:spacing w:line="360" w:lineRule="auto"/>
              <w:jc w:val="right"/>
            </w:pPr>
          </w:p>
        </w:tc>
        <w:tc>
          <w:tcPr>
            <w:tcW w:w="288" w:type="dxa"/>
          </w:tcPr>
          <w:p w:rsidR="00CB198E" w:rsidRDefault="00CB198E" w:rsidP="006A2ACD">
            <w:pPr>
              <w:spacing w:line="360" w:lineRule="auto"/>
              <w:jc w:val="center"/>
              <w:rPr>
                <w:b/>
                <w:sz w:val="28"/>
                <w:szCs w:val="28"/>
              </w:rPr>
            </w:pPr>
          </w:p>
        </w:tc>
        <w:tc>
          <w:tcPr>
            <w:tcW w:w="2263" w:type="dxa"/>
          </w:tcPr>
          <w:p w:rsidR="00CB198E" w:rsidRPr="00D11969" w:rsidRDefault="00CB198E" w:rsidP="006A2ACD">
            <w:pPr>
              <w:spacing w:line="360" w:lineRule="auto"/>
              <w:rPr>
                <w:sz w:val="28"/>
                <w:szCs w:val="28"/>
              </w:rPr>
            </w:pPr>
          </w:p>
        </w:tc>
      </w:tr>
      <w:tr w:rsidR="00CB198E" w:rsidTr="006A2ACD">
        <w:tc>
          <w:tcPr>
            <w:tcW w:w="1559" w:type="dxa"/>
          </w:tcPr>
          <w:p w:rsidR="00CB198E" w:rsidRDefault="00CB198E" w:rsidP="006A2ACD">
            <w:pPr>
              <w:spacing w:line="360" w:lineRule="auto"/>
              <w:jc w:val="right"/>
              <w:rPr>
                <w:sz w:val="28"/>
                <w:szCs w:val="28"/>
              </w:rPr>
            </w:pPr>
            <w:r>
              <w:object w:dxaOrig="1080" w:dyaOrig="915">
                <v:shape id="_x0000_i1029" type="#_x0000_t75" style="width:54pt;height:45.75pt" o:ole="">
                  <v:imagedata r:id="rId17" o:title=""/>
                </v:shape>
                <o:OLEObject Type="Embed" ProgID="PBrush" ShapeID="_x0000_i1029" DrawAspect="Content" ObjectID="_1804059865" r:id="rId18"/>
              </w:object>
            </w:r>
          </w:p>
        </w:tc>
        <w:tc>
          <w:tcPr>
            <w:tcW w:w="288" w:type="dxa"/>
            <w:vAlign w:val="center"/>
          </w:tcPr>
          <w:p w:rsidR="00CB198E" w:rsidRDefault="00CB198E" w:rsidP="006A2ACD">
            <w:pPr>
              <w:spacing w:line="360" w:lineRule="auto"/>
              <w:rPr>
                <w:sz w:val="28"/>
                <w:szCs w:val="28"/>
              </w:rPr>
            </w:pPr>
            <w:r>
              <w:rPr>
                <w:b/>
                <w:sz w:val="28"/>
                <w:szCs w:val="28"/>
              </w:rPr>
              <w:t>–</w:t>
            </w:r>
          </w:p>
        </w:tc>
        <w:tc>
          <w:tcPr>
            <w:tcW w:w="2263" w:type="dxa"/>
            <w:vAlign w:val="center"/>
          </w:tcPr>
          <w:p w:rsidR="00CB198E" w:rsidRPr="007B2A80" w:rsidRDefault="007B2A80" w:rsidP="006A2ACD">
            <w:pPr>
              <w:spacing w:line="360" w:lineRule="auto"/>
              <w:rPr>
                <w:sz w:val="28"/>
                <w:szCs w:val="28"/>
                <w:lang w:val="en-US"/>
              </w:rPr>
            </w:pPr>
            <w:r>
              <w:rPr>
                <w:sz w:val="28"/>
                <w:szCs w:val="28"/>
                <w:lang w:val="en-US"/>
              </w:rPr>
              <w:t>commentary</w:t>
            </w:r>
          </w:p>
        </w:tc>
      </w:tr>
      <w:tr w:rsidR="00CB198E" w:rsidTr="006A2ACD">
        <w:tc>
          <w:tcPr>
            <w:tcW w:w="1559" w:type="dxa"/>
          </w:tcPr>
          <w:p w:rsidR="00CB198E" w:rsidRDefault="00CB198E" w:rsidP="006A2ACD">
            <w:pPr>
              <w:spacing w:line="360" w:lineRule="auto"/>
              <w:jc w:val="right"/>
              <w:rPr>
                <w:sz w:val="28"/>
                <w:szCs w:val="28"/>
              </w:rPr>
            </w:pPr>
            <w:r>
              <w:object w:dxaOrig="1200" w:dyaOrig="570">
                <v:shape id="_x0000_i1030" type="#_x0000_t75" style="width:60pt;height:27.75pt" o:ole="">
                  <v:imagedata r:id="rId19" o:title=""/>
                </v:shape>
                <o:OLEObject Type="Embed" ProgID="PBrush" ShapeID="_x0000_i1030" DrawAspect="Content" ObjectID="_1804059866" r:id="rId20"/>
              </w:object>
            </w:r>
          </w:p>
        </w:tc>
        <w:tc>
          <w:tcPr>
            <w:tcW w:w="288" w:type="dxa"/>
            <w:vAlign w:val="center"/>
          </w:tcPr>
          <w:p w:rsidR="00CB198E" w:rsidRDefault="00CB198E" w:rsidP="006A2ACD">
            <w:pPr>
              <w:spacing w:line="360" w:lineRule="auto"/>
              <w:rPr>
                <w:sz w:val="28"/>
                <w:szCs w:val="28"/>
              </w:rPr>
            </w:pPr>
            <w:r>
              <w:rPr>
                <w:b/>
                <w:sz w:val="28"/>
                <w:szCs w:val="28"/>
              </w:rPr>
              <w:t>–</w:t>
            </w:r>
          </w:p>
        </w:tc>
        <w:tc>
          <w:tcPr>
            <w:tcW w:w="2263" w:type="dxa"/>
            <w:vAlign w:val="center"/>
          </w:tcPr>
          <w:p w:rsidR="00CB198E" w:rsidRPr="0088574D" w:rsidRDefault="0088574D" w:rsidP="00B133E8">
            <w:pPr>
              <w:spacing w:line="360" w:lineRule="auto"/>
              <w:rPr>
                <w:sz w:val="28"/>
                <w:szCs w:val="28"/>
                <w:lang w:val="en-US"/>
              </w:rPr>
            </w:pPr>
            <w:r>
              <w:rPr>
                <w:sz w:val="28"/>
                <w:szCs w:val="28"/>
                <w:lang w:val="en-US"/>
              </w:rPr>
              <w:t>co</w:t>
            </w:r>
            <w:r w:rsidR="00B133E8">
              <w:rPr>
                <w:sz w:val="28"/>
                <w:szCs w:val="28"/>
                <w:lang w:val="en-US"/>
              </w:rPr>
              <w:t>nnecting</w:t>
            </w:r>
            <w:r>
              <w:rPr>
                <w:sz w:val="28"/>
                <w:szCs w:val="28"/>
                <w:lang w:val="en-US"/>
              </w:rPr>
              <w:t xml:space="preserve"> lines</w:t>
            </w:r>
          </w:p>
        </w:tc>
      </w:tr>
    </w:tbl>
    <w:p w:rsidR="00CB198E" w:rsidRDefault="00B133E8" w:rsidP="00CB198E">
      <w:pPr>
        <w:spacing w:line="360" w:lineRule="auto"/>
        <w:jc w:val="center"/>
        <w:rPr>
          <w:sz w:val="28"/>
          <w:szCs w:val="28"/>
        </w:rPr>
      </w:pPr>
      <w:r>
        <w:rPr>
          <w:noProof/>
          <w:sz w:val="28"/>
          <w:szCs w:val="28"/>
        </w:rPr>
        <w:lastRenderedPageBreak/>
        <mc:AlternateContent>
          <mc:Choice Requires="wps">
            <w:drawing>
              <wp:anchor distT="0" distB="0" distL="63500" distR="63500" simplePos="0" relativeHeight="251668480" behindDoc="0" locked="0" layoutInCell="1" allowOverlap="1" wp14:anchorId="65C520FA" wp14:editId="568F12AD">
                <wp:simplePos x="0" y="0"/>
                <wp:positionH relativeFrom="margin">
                  <wp:posOffset>2921635</wp:posOffset>
                </wp:positionH>
                <wp:positionV relativeFrom="paragraph">
                  <wp:posOffset>3849370</wp:posOffset>
                </wp:positionV>
                <wp:extent cx="542290" cy="339090"/>
                <wp:effectExtent l="0" t="0" r="10160" b="381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F52AEA" w:rsidRDefault="00FA4A0A" w:rsidP="007E0A01">
                            <w:pPr>
                              <w:pStyle w:val="22"/>
                              <w:shd w:val="clear" w:color="auto" w:fill="auto"/>
                              <w:rPr>
                                <w:lang w:val="en-US"/>
                              </w:rPr>
                            </w:pPr>
                            <w:r>
                              <w:rPr>
                                <w:rStyle w:val="2Exact"/>
                                <w:lang w:val="en-US"/>
                              </w:rPr>
                              <w:t>BCM selection cycle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6" type="#_x0000_t202" style="position:absolute;left:0;text-align:left;margin-left:230.05pt;margin-top:303.1pt;width:42.7pt;height:26.7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" filled="f" stroked="f">
                <v:textbox inset="0,0,0,0">
                  <w:txbxContent>
                    <w:p w:rsidR="00FA4A0A" w:rsidRPr="00F52AEA" w:rsidRDefault="00FA4A0A" w:rsidP="007E0A01">
                      <w:pPr>
                        <w:pStyle w:val="22"/>
                        <w:shd w:val="clear" w:color="auto" w:fill="auto"/>
                        <w:rPr>
                          <w:lang w:val="en-US"/>
                        </w:rPr>
                      </w:pPr>
                      <w:r>
                        <w:rPr>
                          <w:rStyle w:val="2Exact"/>
                          <w:lang w:val="en-US"/>
                        </w:rPr>
                        <w:t>BCM selection cycle</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78720" behindDoc="0" locked="0" layoutInCell="1" allowOverlap="1" wp14:anchorId="6261DE0A" wp14:editId="5F9007F0">
                <wp:simplePos x="0" y="0"/>
                <wp:positionH relativeFrom="margin">
                  <wp:posOffset>1736725</wp:posOffset>
                </wp:positionH>
                <wp:positionV relativeFrom="paragraph">
                  <wp:posOffset>8302625</wp:posOffset>
                </wp:positionV>
                <wp:extent cx="510540" cy="392430"/>
                <wp:effectExtent l="3175" t="0" r="635" b="127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7E0A01" w:rsidRDefault="00FA4A0A" w:rsidP="007E0A01">
                            <w:pPr>
                              <w:pStyle w:val="22"/>
                              <w:shd w:val="clear" w:color="auto" w:fill="auto"/>
                              <w:ind w:left="20"/>
                              <w:rPr>
                                <w:sz w:val="15"/>
                                <w:szCs w:val="15"/>
                                <w:lang w:val="en-US"/>
                              </w:rPr>
                            </w:pPr>
                            <w:r w:rsidRPr="007E0A01">
                              <w:rPr>
                                <w:sz w:val="15"/>
                                <w:szCs w:val="15"/>
                                <w:lang w:val="en-US"/>
                              </w:rPr>
                              <w:t xml:space="preserve">BCM-based ESB </w:t>
                            </w:r>
                            <w:r>
                              <w:rPr>
                                <w:sz w:val="15"/>
                                <w:szCs w:val="15"/>
                                <w:lang w:val="en-US"/>
                              </w:rPr>
                              <w:t>selected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7" o:spid="_x0000_s1027" type="#_x0000_t202" style="position:absolute;left:0;text-align:left;margin-left:136.75pt;margin-top:653.75pt;width:40.2pt;height:30.9pt;z-index:2516787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" filled="f" stroked="f">
                <v:textbox style="mso-fit-shape-to-text:t" inset="0,0,0,0">
                  <w:txbxContent>
                    <w:p w:rsidR="00FA4A0A" w:rsidRPr="007E0A01" w:rsidRDefault="00FA4A0A" w:rsidP="007E0A01">
                      <w:pPr>
                        <w:pStyle w:val="22"/>
                        <w:shd w:val="clear" w:color="auto" w:fill="auto"/>
                        <w:ind w:left="20"/>
                        <w:rPr>
                          <w:sz w:val="15"/>
                          <w:szCs w:val="15"/>
                          <w:lang w:val="en-US"/>
                        </w:rPr>
                      </w:pPr>
                      <w:r w:rsidRPr="007E0A01">
                        <w:rPr>
                          <w:sz w:val="15"/>
                          <w:szCs w:val="15"/>
                          <w:lang w:val="en-US"/>
                        </w:rPr>
                        <w:t xml:space="preserve">BCM-based ESB </w:t>
                      </w:r>
                      <w:r>
                        <w:rPr>
                          <w:sz w:val="15"/>
                          <w:szCs w:val="15"/>
                          <w:lang w:val="en-US"/>
                        </w:rPr>
                        <w:t>selected</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77696" behindDoc="0" locked="0" layoutInCell="1" allowOverlap="1" wp14:anchorId="338D6804" wp14:editId="52DC3586">
                <wp:simplePos x="0" y="0"/>
                <wp:positionH relativeFrom="margin">
                  <wp:posOffset>2931160</wp:posOffset>
                </wp:positionH>
                <wp:positionV relativeFrom="paragraph">
                  <wp:posOffset>8334375</wp:posOffset>
                </wp:positionV>
                <wp:extent cx="713105" cy="190500"/>
                <wp:effectExtent l="0" t="0" r="3810"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7E0A01" w:rsidRDefault="00FA4A0A" w:rsidP="007E0A01">
                            <w:pPr>
                              <w:pStyle w:val="22"/>
                              <w:shd w:val="clear" w:color="auto" w:fill="auto"/>
                              <w:spacing w:line="150" w:lineRule="exact"/>
                              <w:rPr>
                                <w:sz w:val="15"/>
                                <w:szCs w:val="15"/>
                                <w:lang w:val="en-US"/>
                              </w:rPr>
                            </w:pPr>
                            <w:r>
                              <w:rPr>
                                <w:sz w:val="15"/>
                                <w:szCs w:val="15"/>
                                <w:lang w:val="en-US"/>
                              </w:rPr>
                              <w:t>Meeting</w:t>
                            </w:r>
                            <w:r w:rsidRPr="007E0A01">
                              <w:rPr>
                                <w:sz w:val="15"/>
                                <w:szCs w:val="15"/>
                                <w:lang w:val="en-US"/>
                              </w:rPr>
                              <w:t xml:space="preserve"> target values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6" o:spid="_x0000_s1028" type="#_x0000_t202" style="position:absolute;left:0;text-align:left;margin-left:230.8pt;margin-top:656.25pt;width:56.15pt;height:15pt;z-index:2516776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myQIAALc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" filled="f" stroked="f">
                <v:textbox style="mso-fit-shape-to-text:t" inset="0,0,0,0">
                  <w:txbxContent>
                    <w:p w:rsidR="00FA4A0A" w:rsidRPr="007E0A01" w:rsidRDefault="00FA4A0A" w:rsidP="007E0A01">
                      <w:pPr>
                        <w:pStyle w:val="22"/>
                        <w:shd w:val="clear" w:color="auto" w:fill="auto"/>
                        <w:spacing w:line="150" w:lineRule="exact"/>
                        <w:rPr>
                          <w:sz w:val="15"/>
                          <w:szCs w:val="15"/>
                          <w:lang w:val="en-US"/>
                        </w:rPr>
                      </w:pPr>
                      <w:r>
                        <w:rPr>
                          <w:sz w:val="15"/>
                          <w:szCs w:val="15"/>
                          <w:lang w:val="en-US"/>
                        </w:rPr>
                        <w:t>Meeting</w:t>
                      </w:r>
                      <w:r w:rsidRPr="007E0A01">
                        <w:rPr>
                          <w:sz w:val="15"/>
                          <w:szCs w:val="15"/>
                          <w:lang w:val="en-US"/>
                        </w:rPr>
                        <w:t xml:space="preserve"> target values</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76672" behindDoc="0" locked="0" layoutInCell="1" allowOverlap="1" wp14:anchorId="64FE27E0" wp14:editId="054CA02F">
                <wp:simplePos x="0" y="0"/>
                <wp:positionH relativeFrom="margin">
                  <wp:posOffset>2954020</wp:posOffset>
                </wp:positionH>
                <wp:positionV relativeFrom="paragraph">
                  <wp:posOffset>7489825</wp:posOffset>
                </wp:positionV>
                <wp:extent cx="585470" cy="381000"/>
                <wp:effectExtent l="1270" t="3175" r="3810"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C30597" w:rsidRDefault="00FA4A0A" w:rsidP="007E0A01">
                            <w:pPr>
                              <w:pStyle w:val="22"/>
                              <w:shd w:val="clear" w:color="auto" w:fill="auto"/>
                              <w:spacing w:line="150" w:lineRule="exact"/>
                              <w:rPr>
                                <w:lang w:val="en-US"/>
                              </w:rPr>
                            </w:pPr>
                            <w:r>
                              <w:rPr>
                                <w:rStyle w:val="2Exact"/>
                                <w:lang w:val="en-US"/>
                              </w:rPr>
                              <w:t xml:space="preserve">Actual values of indicators of functional properties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5" o:spid="_x0000_s1029" type="#_x0000_t202" style="position:absolute;left:0;text-align:left;margin-left:232.6pt;margin-top:589.75pt;width:46.1pt;height:30pt;z-index:2516766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" filled="f" stroked="f">
                <v:textbox style="mso-fit-shape-to-text:t" inset="0,0,0,0">
                  <w:txbxContent>
                    <w:p w:rsidR="00FA4A0A" w:rsidRPr="00C30597" w:rsidRDefault="00FA4A0A" w:rsidP="007E0A01">
                      <w:pPr>
                        <w:pStyle w:val="22"/>
                        <w:shd w:val="clear" w:color="auto" w:fill="auto"/>
                        <w:spacing w:line="150" w:lineRule="exact"/>
                        <w:rPr>
                          <w:lang w:val="en-US"/>
                        </w:rPr>
                      </w:pPr>
                      <w:r>
                        <w:rPr>
                          <w:rStyle w:val="2Exact"/>
                          <w:lang w:val="en-US"/>
                        </w:rPr>
                        <w:t xml:space="preserve">Actual values of indicators of functional properties </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75648" behindDoc="0" locked="0" layoutInCell="1" allowOverlap="1" wp14:anchorId="67A9DC73" wp14:editId="7A7B1C83">
                <wp:simplePos x="0" y="0"/>
                <wp:positionH relativeFrom="margin">
                  <wp:posOffset>2589530</wp:posOffset>
                </wp:positionH>
                <wp:positionV relativeFrom="paragraph">
                  <wp:posOffset>6907530</wp:posOffset>
                </wp:positionV>
                <wp:extent cx="1298575" cy="100965"/>
                <wp:effectExtent l="0" t="1905" r="0" b="190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C30597" w:rsidRDefault="00FA4A0A" w:rsidP="007E0A01">
                            <w:pPr>
                              <w:pStyle w:val="22"/>
                              <w:shd w:val="clear" w:color="auto" w:fill="auto"/>
                              <w:spacing w:line="150" w:lineRule="exact"/>
                              <w:rPr>
                                <w:lang w:val="en-US"/>
                              </w:rPr>
                            </w:pPr>
                            <w:r>
                              <w:rPr>
                                <w:rStyle w:val="2Exact"/>
                                <w:lang w:val="en-US"/>
                              </w:rPr>
                              <w:t xml:space="preserve">Laboratory tests to determine functional properties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4" o:spid="_x0000_s1030" type="#_x0000_t202" style="position:absolute;left:0;text-align:left;margin-left:203.9pt;margin-top:543.9pt;width:102.25pt;height:7.95pt;z-index:2516756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" filled="f" stroked="f">
                <v:textbox style="mso-fit-shape-to-text:t" inset="0,0,0,0">
                  <w:txbxContent>
                    <w:p w:rsidR="00FA4A0A" w:rsidRPr="00C30597" w:rsidRDefault="00FA4A0A" w:rsidP="007E0A01">
                      <w:pPr>
                        <w:pStyle w:val="22"/>
                        <w:shd w:val="clear" w:color="auto" w:fill="auto"/>
                        <w:spacing w:line="150" w:lineRule="exact"/>
                        <w:rPr>
                          <w:lang w:val="en-US"/>
                        </w:rPr>
                      </w:pPr>
                      <w:r>
                        <w:rPr>
                          <w:rStyle w:val="2Exact"/>
                          <w:lang w:val="en-US"/>
                        </w:rPr>
                        <w:t xml:space="preserve">Laboratory tests to determine functional properties </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74624" behindDoc="0" locked="0" layoutInCell="1" allowOverlap="1" wp14:anchorId="6001CDA4" wp14:editId="403AF6C0">
                <wp:simplePos x="0" y="0"/>
                <wp:positionH relativeFrom="margin">
                  <wp:posOffset>4384675</wp:posOffset>
                </wp:positionH>
                <wp:positionV relativeFrom="paragraph">
                  <wp:posOffset>6297930</wp:posOffset>
                </wp:positionV>
                <wp:extent cx="1347470" cy="100330"/>
                <wp:effectExtent l="3175" t="1905" r="1905" b="254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C30597" w:rsidRDefault="00FA4A0A" w:rsidP="007E0A01">
                            <w:pPr>
                              <w:pStyle w:val="22"/>
                              <w:shd w:val="clear" w:color="auto" w:fill="auto"/>
                              <w:spacing w:line="150" w:lineRule="exact"/>
                              <w:rPr>
                                <w:lang w:val="en-US"/>
                              </w:rPr>
                            </w:pPr>
                            <w:r>
                              <w:rPr>
                                <w:rStyle w:val="2Exact"/>
                                <w:lang w:val="en-US"/>
                              </w:rPr>
                              <w:t>Table No. 3 of Appendix No. 4 to Safety Guide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3" o:spid="_x0000_s1031" type="#_x0000_t202" style="position:absolute;left:0;text-align:left;margin-left:345.25pt;margin-top:495.9pt;width:106.1pt;height:7.9pt;z-index:2516746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" filled="f" stroked="f">
                <v:textbox style="mso-fit-shape-to-text:t" inset="0,0,0,0">
                  <w:txbxContent>
                    <w:p w:rsidR="00FA4A0A" w:rsidRPr="00C30597" w:rsidRDefault="00FA4A0A" w:rsidP="007E0A01">
                      <w:pPr>
                        <w:pStyle w:val="22"/>
                        <w:shd w:val="clear" w:color="auto" w:fill="auto"/>
                        <w:spacing w:line="150" w:lineRule="exact"/>
                        <w:rPr>
                          <w:lang w:val="en-US"/>
                        </w:rPr>
                      </w:pPr>
                      <w:r>
                        <w:rPr>
                          <w:rStyle w:val="2Exact"/>
                          <w:lang w:val="en-US"/>
                        </w:rPr>
                        <w:t>Table No. 3 of Appendix No. 4 to Safety Guide</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73600" behindDoc="0" locked="0" layoutInCell="1" allowOverlap="1" wp14:anchorId="31190C5A" wp14:editId="28FBA20D">
                <wp:simplePos x="0" y="0"/>
                <wp:positionH relativeFrom="margin">
                  <wp:posOffset>2857500</wp:posOffset>
                </wp:positionH>
                <wp:positionV relativeFrom="paragraph">
                  <wp:posOffset>6216015</wp:posOffset>
                </wp:positionV>
                <wp:extent cx="814070" cy="128905"/>
                <wp:effectExtent l="0" t="0" r="0"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C30597" w:rsidRDefault="00FA4A0A" w:rsidP="007E0A01">
                            <w:pPr>
                              <w:pStyle w:val="22"/>
                              <w:shd w:val="clear" w:color="auto" w:fill="auto"/>
                              <w:spacing w:line="150" w:lineRule="exact"/>
                              <w:rPr>
                                <w:lang w:val="en-US"/>
                              </w:rPr>
                            </w:pPr>
                            <w:r>
                              <w:rPr>
                                <w:rStyle w:val="2Exact"/>
                                <w:lang w:val="en-US"/>
                              </w:rPr>
                              <w:t>Technological properties of BCM-based ESBs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2" o:spid="_x0000_s1032" type="#_x0000_t202" style="position:absolute;left:0;text-align:left;margin-left:225pt;margin-top:489.45pt;width:64.1pt;height:10.15pt;z-index:251673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" filled="f" stroked="f">
                <v:textbox style="mso-fit-shape-to-text:t" inset="0,0,0,0">
                  <w:txbxContent>
                    <w:p w:rsidR="00FA4A0A" w:rsidRPr="00C30597" w:rsidRDefault="00FA4A0A" w:rsidP="007E0A01">
                      <w:pPr>
                        <w:pStyle w:val="22"/>
                        <w:shd w:val="clear" w:color="auto" w:fill="auto"/>
                        <w:spacing w:line="150" w:lineRule="exact"/>
                        <w:rPr>
                          <w:lang w:val="en-US"/>
                        </w:rPr>
                      </w:pPr>
                      <w:r>
                        <w:rPr>
                          <w:rStyle w:val="2Exact"/>
                          <w:lang w:val="en-US"/>
                        </w:rPr>
                        <w:t>Technological properties of BCM-based ESBs</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72576" behindDoc="0" locked="0" layoutInCell="1" allowOverlap="1" wp14:anchorId="58849FE4" wp14:editId="72F6DF7E">
                <wp:simplePos x="0" y="0"/>
                <wp:positionH relativeFrom="margin">
                  <wp:posOffset>2355850</wp:posOffset>
                </wp:positionH>
                <wp:positionV relativeFrom="paragraph">
                  <wp:posOffset>5680075</wp:posOffset>
                </wp:positionV>
                <wp:extent cx="1920240" cy="190500"/>
                <wp:effectExtent l="3175" t="3175" r="635"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C30597" w:rsidRDefault="00FA4A0A" w:rsidP="007E0A01">
                            <w:pPr>
                              <w:pStyle w:val="22"/>
                              <w:shd w:val="clear" w:color="auto" w:fill="auto"/>
                              <w:spacing w:line="150" w:lineRule="exact"/>
                              <w:rPr>
                                <w:lang w:val="en-US"/>
                              </w:rPr>
                            </w:pPr>
                            <w:r>
                              <w:rPr>
                                <w:rStyle w:val="2Exact"/>
                                <w:lang w:val="en-US"/>
                              </w:rPr>
                              <w:t>Laboratory tests to determine technological properties of BCM-based ESBs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1" o:spid="_x0000_s1033" type="#_x0000_t202" style="position:absolute;left:0;text-align:left;margin-left:185.5pt;margin-top:447.25pt;width:151.2pt;height:15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" filled="f" stroked="f">
                <v:textbox style="mso-fit-shape-to-text:t" inset="0,0,0,0">
                  <w:txbxContent>
                    <w:p w:rsidR="00FA4A0A" w:rsidRPr="00C30597" w:rsidRDefault="00FA4A0A" w:rsidP="007E0A01">
                      <w:pPr>
                        <w:pStyle w:val="22"/>
                        <w:shd w:val="clear" w:color="auto" w:fill="auto"/>
                        <w:spacing w:line="150" w:lineRule="exact"/>
                        <w:rPr>
                          <w:lang w:val="en-US"/>
                        </w:rPr>
                      </w:pPr>
                      <w:r>
                        <w:rPr>
                          <w:rStyle w:val="2Exact"/>
                          <w:lang w:val="en-US"/>
                        </w:rPr>
                        <w:t>Laboratory tests to determine technological properties of BCM-based ESBs</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71552" behindDoc="0" locked="0" layoutInCell="1" allowOverlap="1" wp14:anchorId="03E8D3AC" wp14:editId="160D1A5F">
                <wp:simplePos x="0" y="0"/>
                <wp:positionH relativeFrom="margin">
                  <wp:posOffset>4209415</wp:posOffset>
                </wp:positionH>
                <wp:positionV relativeFrom="paragraph">
                  <wp:posOffset>5069205</wp:posOffset>
                </wp:positionV>
                <wp:extent cx="1584960" cy="190500"/>
                <wp:effectExtent l="0" t="1905"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F52AEA" w:rsidRDefault="00FA4A0A" w:rsidP="007E0A01">
                            <w:pPr>
                              <w:pStyle w:val="22"/>
                              <w:shd w:val="clear" w:color="auto" w:fill="auto"/>
                              <w:spacing w:line="150" w:lineRule="exact"/>
                              <w:rPr>
                                <w:lang w:val="en-US"/>
                              </w:rPr>
                            </w:pPr>
                            <w:r>
                              <w:rPr>
                                <w:rStyle w:val="2Exact"/>
                                <w:lang w:val="en-US"/>
                              </w:rPr>
                              <w:t>Tables No. 1 and 2 of Appendix No. 4 to Safety Guide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0" o:spid="_x0000_s1034" type="#_x0000_t202" style="position:absolute;left:0;text-align:left;margin-left:331.45pt;margin-top:399.15pt;width:124.8pt;height:15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" filled="f" stroked="f">
                <v:textbox style="mso-fit-shape-to-text:t" inset="0,0,0,0">
                  <w:txbxContent>
                    <w:p w:rsidR="00FA4A0A" w:rsidRPr="00F52AEA" w:rsidRDefault="00FA4A0A" w:rsidP="007E0A01">
                      <w:pPr>
                        <w:pStyle w:val="22"/>
                        <w:shd w:val="clear" w:color="auto" w:fill="auto"/>
                        <w:spacing w:line="150" w:lineRule="exact"/>
                        <w:rPr>
                          <w:lang w:val="en-US"/>
                        </w:rPr>
                      </w:pPr>
                      <w:r>
                        <w:rPr>
                          <w:rStyle w:val="2Exact"/>
                          <w:lang w:val="en-US"/>
                        </w:rPr>
                        <w:t>Tables No. 1 and 2 of Appendix No. 4 to Safety Guide</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70528" behindDoc="0" locked="0" layoutInCell="1" allowOverlap="1" wp14:anchorId="0FB95A6C" wp14:editId="54CEA5A5">
                <wp:simplePos x="0" y="0"/>
                <wp:positionH relativeFrom="margin">
                  <wp:posOffset>2844800</wp:posOffset>
                </wp:positionH>
                <wp:positionV relativeFrom="paragraph">
                  <wp:posOffset>4935855</wp:posOffset>
                </wp:positionV>
                <wp:extent cx="780415" cy="476250"/>
                <wp:effectExtent l="0" t="1905" r="381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7E0A01" w:rsidRDefault="00FA4A0A" w:rsidP="007E0A01">
                            <w:pPr>
                              <w:pStyle w:val="22"/>
                              <w:shd w:val="clear" w:color="auto" w:fill="auto"/>
                              <w:spacing w:line="150" w:lineRule="exact"/>
                              <w:rPr>
                                <w:sz w:val="15"/>
                                <w:szCs w:val="15"/>
                                <w:lang w:val="en-US"/>
                              </w:rPr>
                            </w:pPr>
                            <w:r w:rsidRPr="007E0A01">
                              <w:rPr>
                                <w:sz w:val="15"/>
                                <w:szCs w:val="15"/>
                                <w:lang w:val="en-US"/>
                              </w:rPr>
                              <w:t>Composition, structure, properties, technical characteristics of BCM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9" o:spid="_x0000_s1035" type="#_x0000_t202" style="position:absolute;left:0;text-align:left;margin-left:224pt;margin-top:388.65pt;width:61.45pt;height:37.5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" filled="f" stroked="f">
                <v:textbox style="mso-fit-shape-to-text:t" inset="0,0,0,0">
                  <w:txbxContent>
                    <w:p w:rsidR="00FA4A0A" w:rsidRPr="007E0A01" w:rsidRDefault="00FA4A0A" w:rsidP="007E0A01">
                      <w:pPr>
                        <w:pStyle w:val="22"/>
                        <w:shd w:val="clear" w:color="auto" w:fill="auto"/>
                        <w:spacing w:line="150" w:lineRule="exact"/>
                        <w:rPr>
                          <w:sz w:val="15"/>
                          <w:szCs w:val="15"/>
                          <w:lang w:val="en-US"/>
                        </w:rPr>
                      </w:pPr>
                      <w:r w:rsidRPr="007E0A01">
                        <w:rPr>
                          <w:sz w:val="15"/>
                          <w:szCs w:val="15"/>
                          <w:lang w:val="en-US"/>
                        </w:rPr>
                        <w:t>Composition, structure, properties, technical characteristics of BCM</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69504" behindDoc="0" locked="0" layoutInCell="1" allowOverlap="1" wp14:anchorId="16B57E90" wp14:editId="4BC52910">
                <wp:simplePos x="0" y="0"/>
                <wp:positionH relativeFrom="margin">
                  <wp:posOffset>2924810</wp:posOffset>
                </wp:positionH>
                <wp:positionV relativeFrom="paragraph">
                  <wp:posOffset>4429125</wp:posOffset>
                </wp:positionV>
                <wp:extent cx="542290" cy="190500"/>
                <wp:effectExtent l="635"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7E0A01" w:rsidRDefault="00FA4A0A" w:rsidP="007E0A01">
                            <w:pPr>
                              <w:pStyle w:val="22"/>
                              <w:shd w:val="clear" w:color="auto" w:fill="auto"/>
                              <w:spacing w:line="150" w:lineRule="exact"/>
                              <w:rPr>
                                <w:sz w:val="15"/>
                                <w:szCs w:val="15"/>
                                <w:lang w:val="en-US"/>
                              </w:rPr>
                            </w:pPr>
                            <w:r w:rsidRPr="007E0A01">
                              <w:rPr>
                                <w:sz w:val="15"/>
                                <w:szCs w:val="15"/>
                                <w:lang w:val="en-US"/>
                              </w:rPr>
                              <w:t>Selection of BCM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8" o:spid="_x0000_s1036" type="#_x0000_t202" style="position:absolute;left:0;text-align:left;margin-left:230.3pt;margin-top:348.75pt;width:42.7pt;height:1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" filled="f" stroked="f">
                <v:textbox style="mso-fit-shape-to-text:t" inset="0,0,0,0">
                  <w:txbxContent>
                    <w:p w:rsidR="00FA4A0A" w:rsidRPr="007E0A01" w:rsidRDefault="00FA4A0A" w:rsidP="007E0A01">
                      <w:pPr>
                        <w:pStyle w:val="22"/>
                        <w:shd w:val="clear" w:color="auto" w:fill="auto"/>
                        <w:spacing w:line="150" w:lineRule="exact"/>
                        <w:rPr>
                          <w:sz w:val="15"/>
                          <w:szCs w:val="15"/>
                          <w:lang w:val="en-US"/>
                        </w:rPr>
                      </w:pPr>
                      <w:r w:rsidRPr="007E0A01">
                        <w:rPr>
                          <w:sz w:val="15"/>
                          <w:szCs w:val="15"/>
                          <w:lang w:val="en-US"/>
                        </w:rPr>
                        <w:t>Selection of BCM</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67456" behindDoc="0" locked="0" layoutInCell="1" allowOverlap="1">
                <wp:simplePos x="0" y="0"/>
                <wp:positionH relativeFrom="margin">
                  <wp:posOffset>309880</wp:posOffset>
                </wp:positionH>
                <wp:positionV relativeFrom="paragraph">
                  <wp:posOffset>4852670</wp:posOffset>
                </wp:positionV>
                <wp:extent cx="1670050" cy="104140"/>
                <wp:effectExtent l="0" t="4445" r="127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F52AEA" w:rsidRDefault="00FA4A0A" w:rsidP="007E0A01">
                            <w:pPr>
                              <w:pStyle w:val="22"/>
                              <w:shd w:val="clear" w:color="auto" w:fill="auto"/>
                              <w:spacing w:line="150" w:lineRule="exact"/>
                              <w:rPr>
                                <w:lang w:val="en-US"/>
                              </w:rPr>
                            </w:pPr>
                            <w:r>
                              <w:rPr>
                                <w:rStyle w:val="2Exact"/>
                                <w:lang w:val="en-US"/>
                              </w:rPr>
                              <w:t>Indicators of functional properties are determined during laboratory tests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6" o:spid="_x0000_s1037" type="#_x0000_t202" style="position:absolute;left:0;text-align:left;margin-left:24.4pt;margin-top:382.1pt;width:131.5pt;height:8.2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" filled="f" stroked="f">
                <v:textbox style="mso-fit-shape-to-text:t" inset="0,0,0,0">
                  <w:txbxContent>
                    <w:p w:rsidR="00FA4A0A" w:rsidRPr="00F52AEA" w:rsidRDefault="00FA4A0A" w:rsidP="007E0A01">
                      <w:pPr>
                        <w:pStyle w:val="22"/>
                        <w:shd w:val="clear" w:color="auto" w:fill="auto"/>
                        <w:spacing w:line="150" w:lineRule="exact"/>
                        <w:rPr>
                          <w:lang w:val="en-US"/>
                        </w:rPr>
                      </w:pPr>
                      <w:r>
                        <w:rPr>
                          <w:rStyle w:val="2Exact"/>
                          <w:lang w:val="en-US"/>
                        </w:rPr>
                        <w:t>Indicators of functional properties are determined during laboratory tests</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66432" behindDoc="0" locked="0" layoutInCell="1" allowOverlap="1">
                <wp:simplePos x="0" y="0"/>
                <wp:positionH relativeFrom="margin">
                  <wp:posOffset>1194435</wp:posOffset>
                </wp:positionH>
                <wp:positionV relativeFrom="paragraph">
                  <wp:posOffset>3760470</wp:posOffset>
                </wp:positionV>
                <wp:extent cx="631825" cy="428625"/>
                <wp:effectExtent l="3810" t="0" r="2540" b="190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7E0A01" w:rsidRDefault="00FA4A0A" w:rsidP="007E0A01">
                            <w:pPr>
                              <w:pStyle w:val="22"/>
                              <w:shd w:val="clear" w:color="auto" w:fill="auto"/>
                              <w:spacing w:line="150" w:lineRule="exact"/>
                              <w:rPr>
                                <w:sz w:val="15"/>
                                <w:szCs w:val="15"/>
                                <w:lang w:val="en-US"/>
                              </w:rPr>
                            </w:pPr>
                            <w:r w:rsidRPr="007E0A01">
                              <w:rPr>
                                <w:sz w:val="15"/>
                                <w:szCs w:val="15"/>
                                <w:lang w:val="en-US"/>
                              </w:rPr>
                              <w:t>Target values of ind</w:t>
                            </w:r>
                            <w:r>
                              <w:rPr>
                                <w:sz w:val="15"/>
                                <w:szCs w:val="15"/>
                                <w:lang w:val="en-US"/>
                              </w:rPr>
                              <w:t>icators</w:t>
                            </w:r>
                            <w:r w:rsidRPr="007E0A01">
                              <w:rPr>
                                <w:sz w:val="15"/>
                                <w:szCs w:val="15"/>
                                <w:lang w:val="en-US"/>
                              </w:rPr>
                              <w:t xml:space="preserve"> of functional properties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8" type="#_x0000_t202" style="position:absolute;left:0;text-align:left;margin-left:94.05pt;margin-top:296.1pt;width:49.75pt;height:33.75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" filled="f" stroked="f">
                <v:textbox inset="0,0,0,0">
                  <w:txbxContent>
                    <w:p w:rsidR="00FA4A0A" w:rsidRPr="007E0A01" w:rsidRDefault="00FA4A0A" w:rsidP="007E0A01">
                      <w:pPr>
                        <w:pStyle w:val="22"/>
                        <w:shd w:val="clear" w:color="auto" w:fill="auto"/>
                        <w:spacing w:line="150" w:lineRule="exact"/>
                        <w:rPr>
                          <w:sz w:val="15"/>
                          <w:szCs w:val="15"/>
                          <w:lang w:val="en-US"/>
                        </w:rPr>
                      </w:pPr>
                      <w:r w:rsidRPr="007E0A01">
                        <w:rPr>
                          <w:sz w:val="15"/>
                          <w:szCs w:val="15"/>
                          <w:lang w:val="en-US"/>
                        </w:rPr>
                        <w:t>Target values of ind</w:t>
                      </w:r>
                      <w:r>
                        <w:rPr>
                          <w:sz w:val="15"/>
                          <w:szCs w:val="15"/>
                          <w:lang w:val="en-US"/>
                        </w:rPr>
                        <w:t>icators</w:t>
                      </w:r>
                      <w:r w:rsidRPr="007E0A01">
                        <w:rPr>
                          <w:sz w:val="15"/>
                          <w:szCs w:val="15"/>
                          <w:lang w:val="en-US"/>
                        </w:rPr>
                        <w:t xml:space="preserve"> of functional properties</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65408" behindDoc="0" locked="0" layoutInCell="1" allowOverlap="1">
                <wp:simplePos x="0" y="0"/>
                <wp:positionH relativeFrom="margin">
                  <wp:posOffset>683260</wp:posOffset>
                </wp:positionH>
                <wp:positionV relativeFrom="paragraph">
                  <wp:posOffset>3145155</wp:posOffset>
                </wp:positionV>
                <wp:extent cx="1725295" cy="190500"/>
                <wp:effectExtent l="0" t="1905" r="127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F52AEA" w:rsidRDefault="00FA4A0A" w:rsidP="007E0A01">
                            <w:pPr>
                              <w:pStyle w:val="22"/>
                              <w:shd w:val="clear" w:color="auto" w:fill="auto"/>
                              <w:spacing w:line="150" w:lineRule="exact"/>
                              <w:rPr>
                                <w:lang w:val="en-US"/>
                              </w:rPr>
                            </w:pPr>
                            <w:r>
                              <w:rPr>
                                <w:rStyle w:val="2Exact"/>
                                <w:lang w:val="en-US"/>
                              </w:rPr>
                              <w:t>Predictive analysis that confirms long-term safety of RW storage facility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4" o:spid="_x0000_s1039" type="#_x0000_t202" style="position:absolute;left:0;text-align:left;margin-left:53.8pt;margin-top:247.65pt;width:135.85pt;height:15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" filled="f" stroked="f">
                <v:textbox style="mso-fit-shape-to-text:t" inset="0,0,0,0">
                  <w:txbxContent>
                    <w:p w:rsidR="00FA4A0A" w:rsidRPr="00F52AEA" w:rsidRDefault="00FA4A0A" w:rsidP="007E0A01">
                      <w:pPr>
                        <w:pStyle w:val="22"/>
                        <w:shd w:val="clear" w:color="auto" w:fill="auto"/>
                        <w:spacing w:line="150" w:lineRule="exact"/>
                        <w:rPr>
                          <w:lang w:val="en-US"/>
                        </w:rPr>
                      </w:pPr>
                      <w:r>
                        <w:rPr>
                          <w:rStyle w:val="2Exact"/>
                          <w:lang w:val="en-US"/>
                        </w:rPr>
                        <w:t>Predictive analysis that confirms long-term safety of RW storage facility</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64384" behindDoc="0" locked="0" layoutInCell="1" allowOverlap="1">
                <wp:simplePos x="0" y="0"/>
                <wp:positionH relativeFrom="margin">
                  <wp:posOffset>2472690</wp:posOffset>
                </wp:positionH>
                <wp:positionV relativeFrom="paragraph">
                  <wp:posOffset>2486025</wp:posOffset>
                </wp:positionV>
                <wp:extent cx="1347470" cy="219075"/>
                <wp:effectExtent l="0" t="0" r="5080" b="952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F52AEA" w:rsidRDefault="00FA4A0A" w:rsidP="007E0A01">
                            <w:pPr>
                              <w:pStyle w:val="22"/>
                              <w:shd w:val="clear" w:color="auto" w:fill="auto"/>
                              <w:spacing w:line="150" w:lineRule="exact"/>
                              <w:rPr>
                                <w:lang w:val="en-US"/>
                              </w:rPr>
                            </w:pPr>
                            <w:r>
                              <w:rPr>
                                <w:rStyle w:val="2Exact"/>
                                <w:lang w:val="en-US"/>
                              </w:rPr>
                              <w:t>Table No. 4 of Appendix No.4 to Safety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40" type="#_x0000_t202" style="position:absolute;left:0;text-align:left;margin-left:194.7pt;margin-top:195.75pt;width:106.1pt;height:17.25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" filled="f" stroked="f">
                <v:textbox inset="0,0,0,0">
                  <w:txbxContent>
                    <w:p w:rsidR="00FA4A0A" w:rsidRPr="00F52AEA" w:rsidRDefault="00FA4A0A" w:rsidP="007E0A01">
                      <w:pPr>
                        <w:pStyle w:val="22"/>
                        <w:shd w:val="clear" w:color="auto" w:fill="auto"/>
                        <w:spacing w:line="150" w:lineRule="exact"/>
                        <w:rPr>
                          <w:lang w:val="en-US"/>
                        </w:rPr>
                      </w:pPr>
                      <w:r>
                        <w:rPr>
                          <w:rStyle w:val="2Exact"/>
                          <w:lang w:val="en-US"/>
                        </w:rPr>
                        <w:t>Table No. 4 of Appendix No.4 to Safety Guide</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63360" behindDoc="0" locked="0" layoutInCell="1" allowOverlap="1">
                <wp:simplePos x="0" y="0"/>
                <wp:positionH relativeFrom="margin">
                  <wp:posOffset>1282065</wp:posOffset>
                </wp:positionH>
                <wp:positionV relativeFrom="paragraph">
                  <wp:posOffset>2400300</wp:posOffset>
                </wp:positionV>
                <wp:extent cx="487680" cy="457200"/>
                <wp:effectExtent l="0" t="0" r="762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BF7D54" w:rsidRDefault="00FA4A0A" w:rsidP="007E0A01">
                            <w:pPr>
                              <w:pStyle w:val="22"/>
                              <w:shd w:val="clear" w:color="auto" w:fill="auto"/>
                              <w:spacing w:line="150" w:lineRule="exact"/>
                              <w:rPr>
                                <w:lang w:val="en-US"/>
                              </w:rPr>
                            </w:pPr>
                            <w:r>
                              <w:rPr>
                                <w:rStyle w:val="2Exact"/>
                                <w:lang w:val="en-US"/>
                              </w:rPr>
                              <w:t>Required indicators of functional properties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41" type="#_x0000_t202" style="position:absolute;left:0;text-align:left;margin-left:100.95pt;margin-top:189pt;width:38.4pt;height:36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" filled="f" stroked="f">
                <v:textbox inset="0,0,0,0">
                  <w:txbxContent>
                    <w:p w:rsidR="00FA4A0A" w:rsidRPr="00BF7D54" w:rsidRDefault="00FA4A0A" w:rsidP="007E0A01">
                      <w:pPr>
                        <w:pStyle w:val="22"/>
                        <w:shd w:val="clear" w:color="auto" w:fill="auto"/>
                        <w:spacing w:line="150" w:lineRule="exact"/>
                        <w:rPr>
                          <w:lang w:val="en-US"/>
                        </w:rPr>
                      </w:pPr>
                      <w:r>
                        <w:rPr>
                          <w:rStyle w:val="2Exact"/>
                          <w:lang w:val="en-US"/>
                        </w:rPr>
                        <w:t>Required indicators of functional properties</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62336" behindDoc="0" locked="0" layoutInCell="1" allowOverlap="1">
                <wp:simplePos x="0" y="0"/>
                <wp:positionH relativeFrom="margin">
                  <wp:posOffset>739140</wp:posOffset>
                </wp:positionH>
                <wp:positionV relativeFrom="paragraph">
                  <wp:posOffset>1743075</wp:posOffset>
                </wp:positionV>
                <wp:extent cx="1597025" cy="428625"/>
                <wp:effectExtent l="0" t="0" r="3175" b="952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BF7D54" w:rsidRDefault="00FA4A0A" w:rsidP="007E0A01">
                            <w:pPr>
                              <w:pStyle w:val="22"/>
                              <w:shd w:val="clear" w:color="auto" w:fill="auto"/>
                              <w:spacing w:line="150" w:lineRule="exact"/>
                              <w:rPr>
                                <w:lang w:val="en-US"/>
                              </w:rPr>
                            </w:pPr>
                            <w:r>
                              <w:rPr>
                                <w:rStyle w:val="2Exact"/>
                                <w:lang w:val="en-US"/>
                              </w:rPr>
                              <w:t>Determination of BCM-based ESB parameters for predictive analysis of estimate of long-term safety of RW storage 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42" type="#_x0000_t202" style="position:absolute;left:0;text-align:left;margin-left:58.2pt;margin-top:137.25pt;width:125.75pt;height:33.7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" filled="f" stroked="f">
                <v:textbox inset="0,0,0,0">
                  <w:txbxContent>
                    <w:p w:rsidR="00FA4A0A" w:rsidRPr="00BF7D54" w:rsidRDefault="00FA4A0A" w:rsidP="007E0A01">
                      <w:pPr>
                        <w:pStyle w:val="22"/>
                        <w:shd w:val="clear" w:color="auto" w:fill="auto"/>
                        <w:spacing w:line="150" w:lineRule="exact"/>
                        <w:rPr>
                          <w:lang w:val="en-US"/>
                        </w:rPr>
                      </w:pPr>
                      <w:r>
                        <w:rPr>
                          <w:rStyle w:val="2Exact"/>
                          <w:lang w:val="en-US"/>
                        </w:rPr>
                        <w:t>Determination of BCM-based ESB parameters for predictive analysis of estimate of long-term safety of RW storage facility</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61312" behindDoc="0" locked="0" layoutInCell="1" allowOverlap="1">
                <wp:simplePos x="0" y="0"/>
                <wp:positionH relativeFrom="margin">
                  <wp:posOffset>2453640</wp:posOffset>
                </wp:positionH>
                <wp:positionV relativeFrom="paragraph">
                  <wp:posOffset>1228725</wp:posOffset>
                </wp:positionV>
                <wp:extent cx="749935" cy="209550"/>
                <wp:effectExtent l="0" t="0" r="12065"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BF7D54" w:rsidRDefault="00FA4A0A" w:rsidP="007E0A01">
                            <w:pPr>
                              <w:pStyle w:val="22"/>
                              <w:shd w:val="clear" w:color="auto" w:fill="auto"/>
                              <w:spacing w:line="150" w:lineRule="exact"/>
                              <w:rPr>
                                <w:lang w:val="en-US"/>
                              </w:rPr>
                            </w:pPr>
                            <w:r>
                              <w:rPr>
                                <w:rStyle w:val="2Exact"/>
                                <w:lang w:val="en-US"/>
                              </w:rPr>
                              <w:t>Appendix No.3 to Safety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43" type="#_x0000_t202" style="position:absolute;left:0;text-align:left;margin-left:193.2pt;margin-top:96.75pt;width:59.05pt;height:16.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" filled="f" stroked="f">
                <v:textbox inset="0,0,0,0">
                  <w:txbxContent>
                    <w:p w:rsidR="00FA4A0A" w:rsidRPr="00BF7D54" w:rsidRDefault="00FA4A0A" w:rsidP="007E0A01">
                      <w:pPr>
                        <w:pStyle w:val="22"/>
                        <w:shd w:val="clear" w:color="auto" w:fill="auto"/>
                        <w:spacing w:line="150" w:lineRule="exact"/>
                        <w:rPr>
                          <w:lang w:val="en-US"/>
                        </w:rPr>
                      </w:pPr>
                      <w:r>
                        <w:rPr>
                          <w:rStyle w:val="2Exact"/>
                          <w:lang w:val="en-US"/>
                        </w:rPr>
                        <w:t>Appendix No.3 to Safety Guide</w:t>
                      </w:r>
                    </w:p>
                  </w:txbxContent>
                </v:textbox>
                <w10:wrap anchorx="margin"/>
              </v:shape>
            </w:pict>
          </mc:Fallback>
        </mc:AlternateContent>
      </w:r>
      <w:r w:rsidR="007E0A01">
        <w:rPr>
          <w:noProof/>
          <w:sz w:val="28"/>
          <w:szCs w:val="28"/>
        </w:rPr>
        <mc:AlternateContent>
          <mc:Choice Requires="wps">
            <w:drawing>
              <wp:anchor distT="0" distB="0" distL="63500" distR="63500" simplePos="0" relativeHeight="251660288" behindDoc="0" locked="0" layoutInCell="1" allowOverlap="1">
                <wp:simplePos x="0" y="0"/>
                <wp:positionH relativeFrom="margin">
                  <wp:posOffset>1221740</wp:posOffset>
                </wp:positionH>
                <wp:positionV relativeFrom="paragraph">
                  <wp:posOffset>1205230</wp:posOffset>
                </wp:positionV>
                <wp:extent cx="672465" cy="428625"/>
                <wp:effectExtent l="2540" t="0" r="1270" b="444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7E0A01" w:rsidRDefault="00FA4A0A" w:rsidP="007E0A01">
                            <w:pPr>
                              <w:pStyle w:val="22"/>
                              <w:shd w:val="clear" w:color="auto" w:fill="auto"/>
                              <w:spacing w:line="150" w:lineRule="exact"/>
                              <w:rPr>
                                <w:sz w:val="15"/>
                                <w:szCs w:val="15"/>
                                <w:lang w:val="en-US"/>
                              </w:rPr>
                            </w:pPr>
                            <w:r w:rsidRPr="007E0A01">
                              <w:rPr>
                                <w:sz w:val="15"/>
                                <w:szCs w:val="15"/>
                                <w:lang w:val="en-US"/>
                              </w:rPr>
                              <w:t>Safety functions of BCM-based ESBs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44" type="#_x0000_t202" style="position:absolute;left:0;text-align:left;margin-left:96.2pt;margin-top:94.9pt;width:52.95pt;height:33.7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" filled="f" stroked="f">
                <v:textbox inset="0,0,0,0">
                  <w:txbxContent>
                    <w:p w:rsidR="00FA4A0A" w:rsidRPr="007E0A01" w:rsidRDefault="00FA4A0A" w:rsidP="007E0A01">
                      <w:pPr>
                        <w:pStyle w:val="22"/>
                        <w:shd w:val="clear" w:color="auto" w:fill="auto"/>
                        <w:spacing w:line="150" w:lineRule="exact"/>
                        <w:rPr>
                          <w:sz w:val="15"/>
                          <w:szCs w:val="15"/>
                          <w:lang w:val="en-US"/>
                        </w:rPr>
                      </w:pPr>
                      <w:r w:rsidRPr="007E0A01">
                        <w:rPr>
                          <w:sz w:val="15"/>
                          <w:szCs w:val="15"/>
                          <w:lang w:val="en-US"/>
                        </w:rPr>
                        <w:t>Safety functions of BCM-based ESBs</w:t>
                      </w:r>
                    </w:p>
                  </w:txbxContent>
                </v:textbox>
                <w10:wrap anchorx="margin"/>
              </v:shape>
            </w:pict>
          </mc:Fallback>
        </mc:AlternateContent>
      </w:r>
      <w:r w:rsidR="00975BD7">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628650</wp:posOffset>
                </wp:positionV>
                <wp:extent cx="1809750" cy="323850"/>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18097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4A0A" w:rsidRPr="00975BD7" w:rsidRDefault="00FA4A0A">
                            <w:pPr>
                              <w:rPr>
                                <w:sz w:val="15"/>
                                <w:szCs w:val="15"/>
                                <w:lang w:val="en-US"/>
                              </w:rPr>
                            </w:pPr>
                            <w:r>
                              <w:rPr>
                                <w:sz w:val="15"/>
                                <w:szCs w:val="15"/>
                                <w:lang w:val="en-US"/>
                              </w:rPr>
                              <w:t>Establishment of safety functions of BCM-based ESBs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6" o:spid="_x0000_s1045" type="#_x0000_t202" style="position:absolute;left:0;text-align:left;margin-left:48.45pt;margin-top:49.5pt;width:14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" fillcolor="white [3201]" stroked="f" strokeweight=".5pt">
                <v:textbox>
                  <w:txbxContent>
                    <w:p w:rsidR="00FA4A0A" w:rsidRPr="00975BD7" w:rsidRDefault="00FA4A0A">
                      <w:pPr>
                        <w:rPr>
                          <w:sz w:val="15"/>
                          <w:szCs w:val="15"/>
                          <w:lang w:val="en-US"/>
                        </w:rPr>
                      </w:pPr>
                      <w:r>
                        <w:rPr>
                          <w:sz w:val="15"/>
                          <w:szCs w:val="15"/>
                          <w:lang w:val="en-US"/>
                        </w:rPr>
                        <w:t>Establishment of safety functions of BCM-based ESBs</w:t>
                      </w:r>
                    </w:p>
                  </w:txbxContent>
                </v:textbox>
              </v:shape>
            </w:pict>
          </mc:Fallback>
        </mc:AlternateContent>
      </w:r>
      <w:r w:rsidR="00975BD7">
        <w:rPr>
          <w:noProof/>
          <w:sz w:val="28"/>
          <w:szCs w:val="28"/>
        </w:rPr>
        <mc:AlternateContent>
          <mc:Choice Requires="wps">
            <w:drawing>
              <wp:anchor distT="0" distB="0" distL="63500" distR="63500" simplePos="0" relativeHeight="251658240" behindDoc="0" locked="0" layoutInCell="1" allowOverlap="1" wp14:anchorId="1525EEB3" wp14:editId="6B42FE60">
                <wp:simplePos x="0" y="0"/>
                <wp:positionH relativeFrom="margin">
                  <wp:posOffset>1264285</wp:posOffset>
                </wp:positionH>
                <wp:positionV relativeFrom="paragraph">
                  <wp:posOffset>74930</wp:posOffset>
                </wp:positionV>
                <wp:extent cx="521335" cy="42100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A0A" w:rsidRPr="00BF7D54" w:rsidRDefault="00FA4A0A" w:rsidP="00975BD7">
                            <w:pPr>
                              <w:pStyle w:val="22"/>
                              <w:shd w:val="clear" w:color="auto" w:fill="auto"/>
                              <w:ind w:left="20"/>
                              <w:rPr>
                                <w:lang w:val="en-US"/>
                              </w:rPr>
                            </w:pPr>
                            <w:r>
                              <w:rPr>
                                <w:rStyle w:val="2Exact"/>
                                <w:lang w:val="en-US"/>
                              </w:rPr>
                              <w:t>Selection of BCM-based ESBs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46" type="#_x0000_t202" style="position:absolute;left:0;text-align:left;margin-left:99.55pt;margin-top:5.9pt;width:41.05pt;height:33.1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" filled="f" stroked="f">
                <v:textbox inset="0,0,0,0">
                  <w:txbxContent>
                    <w:p w:rsidR="00FA4A0A" w:rsidRPr="00BF7D54" w:rsidRDefault="00FA4A0A" w:rsidP="00975BD7">
                      <w:pPr>
                        <w:pStyle w:val="22"/>
                        <w:shd w:val="clear" w:color="auto" w:fill="auto"/>
                        <w:ind w:left="20"/>
                        <w:rPr>
                          <w:lang w:val="en-US"/>
                        </w:rPr>
                      </w:pPr>
                      <w:r>
                        <w:rPr>
                          <w:rStyle w:val="2Exact"/>
                          <w:lang w:val="en-US"/>
                        </w:rPr>
                        <w:t>Selection of BCM-based ESBs</w:t>
                      </w:r>
                    </w:p>
                  </w:txbxContent>
                </v:textbox>
                <w10:wrap anchorx="margin"/>
              </v:shape>
            </w:pict>
          </mc:Fallback>
        </mc:AlternateContent>
      </w:r>
      <w:r w:rsidR="00975BD7">
        <w:rPr>
          <w:noProof/>
          <w:sz w:val="28"/>
          <w:szCs w:val="28"/>
        </w:rPr>
        <w:drawing>
          <wp:inline distT="0" distB="0" distL="0" distR="0" wp14:anchorId="7B7B0431">
            <wp:extent cx="5952490" cy="87141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2490" cy="8714105"/>
                    </a:xfrm>
                    <a:prstGeom prst="rect">
                      <a:avLst/>
                    </a:prstGeom>
                    <a:noFill/>
                  </pic:spPr>
                </pic:pic>
              </a:graphicData>
            </a:graphic>
          </wp:inline>
        </w:drawing>
      </w:r>
    </w:p>
    <w:p w:rsidR="00787A9B" w:rsidRDefault="00787A9B" w:rsidP="00CB198E">
      <w:pPr>
        <w:spacing w:line="360" w:lineRule="auto"/>
        <w:jc w:val="center"/>
        <w:rPr>
          <w:sz w:val="28"/>
          <w:szCs w:val="28"/>
          <w:lang w:val="en-US"/>
        </w:rPr>
        <w:sectPr w:rsidR="00787A9B" w:rsidSect="001B57CF">
          <w:headerReference w:type="default" r:id="rId22"/>
          <w:type w:val="continuous"/>
          <w:pgSz w:w="11906" w:h="16838"/>
          <w:pgMar w:top="1134" w:right="851" w:bottom="1134" w:left="1701" w:header="709" w:footer="709" w:gutter="0"/>
          <w:cols w:space="708"/>
          <w:titlePg/>
          <w:docGrid w:linePitch="360"/>
        </w:sectPr>
      </w:pPr>
    </w:p>
    <w:tbl>
      <w:tblPr>
        <w:tblStyle w:val="a6"/>
        <w:tblW w:w="0" w:type="auto"/>
        <w:tblInd w:w="5" w:type="dxa"/>
        <w:tblLook w:val="04A0" w:firstRow="1" w:lastRow="0" w:firstColumn="1" w:lastColumn="0" w:noHBand="0" w:noVBand="1"/>
      </w:tblPr>
      <w:tblGrid>
        <w:gridCol w:w="3819"/>
        <w:gridCol w:w="5511"/>
      </w:tblGrid>
      <w:tr w:rsidR="00CB198E" w:rsidRPr="00CE7837" w:rsidTr="006A2ACD">
        <w:tc>
          <w:tcPr>
            <w:tcW w:w="3819" w:type="dxa"/>
            <w:tcBorders>
              <w:top w:val="nil"/>
              <w:left w:val="nil"/>
              <w:bottom w:val="nil"/>
              <w:right w:val="nil"/>
            </w:tcBorders>
          </w:tcPr>
          <w:p w:rsidR="00CB198E" w:rsidRPr="005C3C83" w:rsidRDefault="00CB198E" w:rsidP="006A2ACD">
            <w:pPr>
              <w:spacing w:before="120" w:after="120"/>
              <w:rPr>
                <w:b/>
                <w:sz w:val="27"/>
                <w:szCs w:val="27"/>
              </w:rPr>
            </w:pPr>
          </w:p>
        </w:tc>
        <w:tc>
          <w:tcPr>
            <w:tcW w:w="5511" w:type="dxa"/>
            <w:tcBorders>
              <w:top w:val="nil"/>
              <w:left w:val="nil"/>
              <w:bottom w:val="nil"/>
              <w:right w:val="nil"/>
            </w:tcBorders>
          </w:tcPr>
          <w:p w:rsidR="00CB198E" w:rsidRPr="00FF2596" w:rsidRDefault="00D927CB" w:rsidP="006A2ACD">
            <w:pPr>
              <w:pStyle w:val="1"/>
              <w:pageBreakBefore/>
              <w:spacing w:before="0"/>
              <w:jc w:val="center"/>
              <w:outlineLvl w:val="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APPENDIX</w:t>
            </w:r>
            <w:r w:rsidR="00CB198E" w:rsidRPr="00FF2596">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No</w:t>
            </w:r>
            <w:r w:rsidRPr="00FF2596">
              <w:rPr>
                <w:rFonts w:ascii="Times New Roman" w:hAnsi="Times New Roman" w:cs="Times New Roman"/>
                <w:color w:val="auto"/>
                <w:sz w:val="28"/>
                <w:szCs w:val="28"/>
                <w:lang w:val="en-US"/>
              </w:rPr>
              <w:t>.</w:t>
            </w:r>
            <w:r w:rsidR="00CB198E" w:rsidRPr="00FF2596">
              <w:rPr>
                <w:rFonts w:ascii="Times New Roman" w:hAnsi="Times New Roman" w:cs="Times New Roman"/>
                <w:color w:val="auto"/>
                <w:sz w:val="28"/>
                <w:szCs w:val="28"/>
                <w:lang w:val="en-US"/>
              </w:rPr>
              <w:t> </w:t>
            </w:r>
            <w:r w:rsidR="001A5CD7" w:rsidRPr="00FF2596">
              <w:rPr>
                <w:rFonts w:ascii="Times New Roman" w:hAnsi="Times New Roman" w:cs="Times New Roman"/>
                <w:color w:val="auto"/>
                <w:sz w:val="28"/>
                <w:szCs w:val="28"/>
                <w:lang w:val="en-US"/>
              </w:rPr>
              <w:t>3</w:t>
            </w:r>
          </w:p>
          <w:p w:rsidR="00D927CB" w:rsidRPr="006F65AD" w:rsidRDefault="00D927CB" w:rsidP="00D927CB">
            <w:pPr>
              <w:pStyle w:val="ConsPlusNormal"/>
              <w:jc w:val="center"/>
              <w:rPr>
                <w:szCs w:val="28"/>
                <w:lang w:val="en-US"/>
              </w:rPr>
            </w:pPr>
            <w:r>
              <w:rPr>
                <w:szCs w:val="28"/>
                <w:lang w:val="en-US"/>
              </w:rPr>
              <w:t>to Safety Guide in the Use of Atomic Energy “Recommendations for Justification of Selection and Application of Barrier Clay Materials in Radioactive Waste Storage Facilities” approved by Order of the Federal Environmental, Industrial and Nuclear Supervision Service</w:t>
            </w:r>
          </w:p>
          <w:p w:rsidR="00CB198E" w:rsidRPr="00CE7837" w:rsidRDefault="00D927CB" w:rsidP="00D927CB">
            <w:pPr>
              <w:pStyle w:val="ConsPlusNormal"/>
              <w:jc w:val="center"/>
              <w:rPr>
                <w:b/>
                <w:szCs w:val="28"/>
              </w:rPr>
            </w:pPr>
            <w:r>
              <w:rPr>
                <w:szCs w:val="28"/>
                <w:lang w:val="en-US"/>
              </w:rPr>
              <w:t xml:space="preserve">No. </w:t>
            </w:r>
            <w:r w:rsidRPr="00CE7837">
              <w:rPr>
                <w:szCs w:val="28"/>
              </w:rPr>
              <w:t xml:space="preserve">_____ </w:t>
            </w:r>
            <w:r>
              <w:rPr>
                <w:szCs w:val="28"/>
                <w:lang w:val="en-US"/>
              </w:rPr>
              <w:t>dated _______</w:t>
            </w:r>
            <w:r w:rsidRPr="00CE7837">
              <w:rPr>
                <w:szCs w:val="28"/>
              </w:rPr>
              <w:t>20</w:t>
            </w:r>
            <w:r>
              <w:rPr>
                <w:szCs w:val="28"/>
              </w:rPr>
              <w:t>25</w:t>
            </w:r>
          </w:p>
        </w:tc>
      </w:tr>
    </w:tbl>
    <w:p w:rsidR="00CB198E" w:rsidRDefault="00CB198E" w:rsidP="008C7343">
      <w:pPr>
        <w:pStyle w:val="af5"/>
        <w:spacing w:after="240"/>
        <w:outlineLvl w:val="9"/>
      </w:pPr>
    </w:p>
    <w:p w:rsidR="00F347D4" w:rsidRPr="00D927CB" w:rsidRDefault="00D927CB" w:rsidP="005E1484">
      <w:pPr>
        <w:pStyle w:val="af5"/>
        <w:spacing w:after="240"/>
        <w:rPr>
          <w:lang w:val="en-US"/>
        </w:rPr>
      </w:pPr>
      <w:r>
        <w:rPr>
          <w:lang w:val="en-US"/>
        </w:rPr>
        <w:t>Recommended</w:t>
      </w:r>
      <w:r w:rsidRPr="00D927CB">
        <w:rPr>
          <w:lang w:val="en-US"/>
        </w:rPr>
        <w:t xml:space="preserve"> </w:t>
      </w:r>
      <w:r>
        <w:rPr>
          <w:lang w:val="en-US"/>
        </w:rPr>
        <w:t>safety</w:t>
      </w:r>
      <w:r w:rsidRPr="00D927CB">
        <w:rPr>
          <w:lang w:val="en-US"/>
        </w:rPr>
        <w:t xml:space="preserve"> </w:t>
      </w:r>
      <w:r>
        <w:rPr>
          <w:lang w:val="en-US"/>
        </w:rPr>
        <w:t>functions</w:t>
      </w:r>
      <w:r w:rsidRPr="00D927CB">
        <w:rPr>
          <w:lang w:val="en-US"/>
        </w:rPr>
        <w:t xml:space="preserve"> </w:t>
      </w:r>
      <w:r>
        <w:rPr>
          <w:lang w:val="en-US"/>
        </w:rPr>
        <w:t>of</w:t>
      </w:r>
      <w:r w:rsidRPr="00D927CB">
        <w:rPr>
          <w:lang w:val="en-US"/>
        </w:rPr>
        <w:t xml:space="preserve"> </w:t>
      </w:r>
      <w:r>
        <w:rPr>
          <w:lang w:val="en-US"/>
        </w:rPr>
        <w:t>various</w:t>
      </w:r>
      <w:r w:rsidRPr="00D927CB">
        <w:rPr>
          <w:lang w:val="en-US"/>
        </w:rPr>
        <w:t xml:space="preserve"> </w:t>
      </w:r>
      <w:r>
        <w:rPr>
          <w:lang w:val="en-US"/>
        </w:rPr>
        <w:t>types</w:t>
      </w:r>
      <w:r w:rsidRPr="00D927CB">
        <w:rPr>
          <w:lang w:val="en-US"/>
        </w:rPr>
        <w:t xml:space="preserve"> </w:t>
      </w:r>
      <w:r>
        <w:rPr>
          <w:lang w:val="en-US"/>
        </w:rPr>
        <w:t>of</w:t>
      </w:r>
      <w:r w:rsidRPr="00D927CB">
        <w:rPr>
          <w:lang w:val="en-US"/>
        </w:rPr>
        <w:t xml:space="preserve"> </w:t>
      </w:r>
      <w:r>
        <w:rPr>
          <w:lang w:val="en-US"/>
        </w:rPr>
        <w:t>engineered</w:t>
      </w:r>
      <w:r w:rsidRPr="00D927CB">
        <w:rPr>
          <w:lang w:val="en-US"/>
        </w:rPr>
        <w:t xml:space="preserve"> </w:t>
      </w:r>
      <w:r>
        <w:rPr>
          <w:lang w:val="en-US"/>
        </w:rPr>
        <w:t>safety</w:t>
      </w:r>
      <w:r w:rsidRPr="00D927CB">
        <w:rPr>
          <w:lang w:val="en-US"/>
        </w:rPr>
        <w:t xml:space="preserve"> </w:t>
      </w:r>
      <w:r>
        <w:rPr>
          <w:lang w:val="en-US"/>
        </w:rPr>
        <w:t>barriers</w:t>
      </w:r>
      <w:r w:rsidR="00223B22" w:rsidRPr="00D927CB">
        <w:rPr>
          <w:lang w:val="en-US"/>
        </w:rPr>
        <w:t xml:space="preserve"> </w:t>
      </w:r>
      <w:r>
        <w:rPr>
          <w:lang w:val="en-US"/>
        </w:rPr>
        <w:t>based on barrier clay materials</w:t>
      </w:r>
    </w:p>
    <w:tbl>
      <w:tblPr>
        <w:tblStyle w:val="a6"/>
        <w:tblW w:w="0" w:type="auto"/>
        <w:tblLayout w:type="fixed"/>
        <w:tblCellMar>
          <w:top w:w="28" w:type="dxa"/>
          <w:bottom w:w="28" w:type="dxa"/>
        </w:tblCellMar>
        <w:tblLook w:val="04A0" w:firstRow="1" w:lastRow="0" w:firstColumn="1" w:lastColumn="0" w:noHBand="0" w:noVBand="1"/>
      </w:tblPr>
      <w:tblGrid>
        <w:gridCol w:w="2263"/>
        <w:gridCol w:w="2410"/>
        <w:gridCol w:w="2126"/>
        <w:gridCol w:w="2545"/>
      </w:tblGrid>
      <w:tr w:rsidR="007F3F1C" w:rsidRPr="00382433" w:rsidTr="009A32AC">
        <w:trPr>
          <w:tblHeader/>
        </w:trPr>
        <w:tc>
          <w:tcPr>
            <w:tcW w:w="2263" w:type="dxa"/>
            <w:vMerge w:val="restart"/>
          </w:tcPr>
          <w:p w:rsidR="001F16A0" w:rsidRPr="00D927CB" w:rsidRDefault="00D927CB" w:rsidP="00382433">
            <w:pPr>
              <w:spacing w:after="120"/>
              <w:jc w:val="center"/>
              <w:rPr>
                <w:b/>
                <w:sz w:val="26"/>
                <w:szCs w:val="26"/>
                <w:lang w:val="en-US"/>
              </w:rPr>
            </w:pPr>
            <w:r>
              <w:rPr>
                <w:b/>
                <w:sz w:val="26"/>
                <w:szCs w:val="26"/>
                <w:lang w:val="en-US"/>
              </w:rPr>
              <w:t>Types of BCM-based ESBs</w:t>
            </w:r>
          </w:p>
        </w:tc>
        <w:tc>
          <w:tcPr>
            <w:tcW w:w="7081" w:type="dxa"/>
            <w:gridSpan w:val="3"/>
          </w:tcPr>
          <w:p w:rsidR="001F16A0" w:rsidRPr="00D927CB" w:rsidRDefault="00D927CB" w:rsidP="00382433">
            <w:pPr>
              <w:spacing w:after="120"/>
              <w:jc w:val="center"/>
              <w:rPr>
                <w:b/>
                <w:sz w:val="26"/>
                <w:szCs w:val="26"/>
                <w:lang w:val="en-US"/>
              </w:rPr>
            </w:pPr>
            <w:r>
              <w:rPr>
                <w:b/>
                <w:sz w:val="26"/>
                <w:szCs w:val="26"/>
                <w:lang w:val="en-US"/>
              </w:rPr>
              <w:t>Safety functions</w:t>
            </w:r>
          </w:p>
        </w:tc>
      </w:tr>
      <w:tr w:rsidR="00382433" w:rsidRPr="00382433" w:rsidTr="009A32AC">
        <w:trPr>
          <w:tblHeader/>
        </w:trPr>
        <w:tc>
          <w:tcPr>
            <w:tcW w:w="2263" w:type="dxa"/>
            <w:vMerge/>
          </w:tcPr>
          <w:p w:rsidR="001F16A0" w:rsidRPr="00382433" w:rsidRDefault="001F16A0" w:rsidP="00382433">
            <w:pPr>
              <w:spacing w:after="120"/>
              <w:rPr>
                <w:b/>
                <w:sz w:val="26"/>
                <w:szCs w:val="26"/>
              </w:rPr>
            </w:pPr>
          </w:p>
        </w:tc>
        <w:tc>
          <w:tcPr>
            <w:tcW w:w="2410" w:type="dxa"/>
          </w:tcPr>
          <w:p w:rsidR="001F16A0" w:rsidRPr="00D927CB" w:rsidRDefault="008229E5" w:rsidP="008229E5">
            <w:pPr>
              <w:spacing w:after="120"/>
              <w:jc w:val="center"/>
              <w:rPr>
                <w:b/>
                <w:sz w:val="26"/>
                <w:szCs w:val="26"/>
                <w:lang w:val="en-US"/>
              </w:rPr>
            </w:pPr>
            <w:r>
              <w:rPr>
                <w:b/>
                <w:sz w:val="26"/>
                <w:szCs w:val="26"/>
                <w:lang w:val="en-US"/>
              </w:rPr>
              <w:t>Insulating</w:t>
            </w:r>
          </w:p>
        </w:tc>
        <w:tc>
          <w:tcPr>
            <w:tcW w:w="2126" w:type="dxa"/>
          </w:tcPr>
          <w:p w:rsidR="001F16A0" w:rsidRPr="00D927CB" w:rsidRDefault="00D927CB" w:rsidP="00382433">
            <w:pPr>
              <w:spacing w:after="120"/>
              <w:jc w:val="center"/>
              <w:rPr>
                <w:b/>
                <w:sz w:val="26"/>
                <w:szCs w:val="26"/>
                <w:lang w:val="en-US"/>
              </w:rPr>
            </w:pPr>
            <w:r>
              <w:rPr>
                <w:b/>
                <w:sz w:val="26"/>
                <w:szCs w:val="26"/>
                <w:lang w:val="en-US"/>
              </w:rPr>
              <w:t>Retaining</w:t>
            </w:r>
          </w:p>
        </w:tc>
        <w:tc>
          <w:tcPr>
            <w:tcW w:w="2545" w:type="dxa"/>
          </w:tcPr>
          <w:p w:rsidR="001F16A0" w:rsidRPr="00D927CB" w:rsidRDefault="00D927CB" w:rsidP="00382433">
            <w:pPr>
              <w:spacing w:after="120"/>
              <w:jc w:val="center"/>
              <w:rPr>
                <w:b/>
                <w:sz w:val="26"/>
                <w:szCs w:val="26"/>
                <w:lang w:val="en-US"/>
              </w:rPr>
            </w:pPr>
            <w:r>
              <w:rPr>
                <w:b/>
                <w:sz w:val="26"/>
                <w:szCs w:val="26"/>
                <w:lang w:val="en-US"/>
              </w:rPr>
              <w:t>Mechanical</w:t>
            </w:r>
          </w:p>
        </w:tc>
      </w:tr>
      <w:tr w:rsidR="00382433" w:rsidRPr="00B133E8" w:rsidTr="009A32AC">
        <w:tc>
          <w:tcPr>
            <w:tcW w:w="2263" w:type="dxa"/>
            <w:vAlign w:val="center"/>
          </w:tcPr>
          <w:p w:rsidR="001F16A0" w:rsidRPr="00382433" w:rsidRDefault="00D927CB" w:rsidP="00382433">
            <w:pPr>
              <w:spacing w:after="120"/>
              <w:jc w:val="center"/>
              <w:rPr>
                <w:sz w:val="26"/>
                <w:szCs w:val="26"/>
              </w:rPr>
            </w:pPr>
            <w:r>
              <w:rPr>
                <w:sz w:val="26"/>
                <w:szCs w:val="26"/>
                <w:lang w:val="en-US"/>
              </w:rPr>
              <w:t>Buffer barrier</w:t>
            </w:r>
            <w:r w:rsidR="00B92F25" w:rsidRPr="00382433">
              <w:rPr>
                <w:sz w:val="26"/>
                <w:szCs w:val="26"/>
              </w:rPr>
              <w:t xml:space="preserve"> </w:t>
            </w:r>
          </w:p>
        </w:tc>
        <w:tc>
          <w:tcPr>
            <w:tcW w:w="2410" w:type="dxa"/>
            <w:vAlign w:val="center"/>
          </w:tcPr>
          <w:p w:rsidR="001F16A0" w:rsidRPr="00D927CB" w:rsidRDefault="00D927CB" w:rsidP="008229E5">
            <w:pPr>
              <w:spacing w:after="120"/>
              <w:jc w:val="center"/>
              <w:rPr>
                <w:sz w:val="26"/>
                <w:szCs w:val="26"/>
                <w:lang w:val="en-US"/>
              </w:rPr>
            </w:pPr>
            <w:r>
              <w:rPr>
                <w:sz w:val="26"/>
                <w:szCs w:val="26"/>
                <w:lang w:val="en-US"/>
              </w:rPr>
              <w:t>limit</w:t>
            </w:r>
            <w:r w:rsidR="008229E5">
              <w:rPr>
                <w:sz w:val="26"/>
                <w:szCs w:val="26"/>
                <w:lang w:val="en-US"/>
              </w:rPr>
              <w:t>ing</w:t>
            </w:r>
            <w:r>
              <w:rPr>
                <w:sz w:val="26"/>
                <w:szCs w:val="26"/>
                <w:lang w:val="en-US"/>
              </w:rPr>
              <w:t xml:space="preserve"> penetration of precipitation and/or </w:t>
            </w:r>
            <w:r w:rsidR="009503EF">
              <w:rPr>
                <w:sz w:val="26"/>
                <w:szCs w:val="26"/>
                <w:lang w:val="en-US"/>
              </w:rPr>
              <w:t xml:space="preserve">ground water into RW packages </w:t>
            </w:r>
            <w:r w:rsidR="001F16A0" w:rsidRPr="00D927CB">
              <w:rPr>
                <w:sz w:val="26"/>
                <w:szCs w:val="26"/>
                <w:lang w:val="en-US"/>
              </w:rPr>
              <w:t>(</w:t>
            </w:r>
            <w:r w:rsidR="009503EF">
              <w:rPr>
                <w:sz w:val="26"/>
                <w:szCs w:val="26"/>
                <w:lang w:val="en-US"/>
              </w:rPr>
              <w:t>unpacked RW)</w:t>
            </w:r>
          </w:p>
        </w:tc>
        <w:tc>
          <w:tcPr>
            <w:tcW w:w="2126" w:type="dxa"/>
            <w:vAlign w:val="center"/>
          </w:tcPr>
          <w:p w:rsidR="001F16A0" w:rsidRPr="009503EF" w:rsidRDefault="009503EF" w:rsidP="008229E5">
            <w:pPr>
              <w:spacing w:after="120"/>
              <w:jc w:val="center"/>
              <w:rPr>
                <w:sz w:val="26"/>
                <w:szCs w:val="26"/>
                <w:lang w:val="en-US"/>
              </w:rPr>
            </w:pPr>
            <w:proofErr w:type="spellStart"/>
            <w:r>
              <w:rPr>
                <w:sz w:val="26"/>
                <w:szCs w:val="26"/>
                <w:lang w:val="en-US"/>
              </w:rPr>
              <w:t>sor</w:t>
            </w:r>
            <w:r w:rsidR="008229E5">
              <w:rPr>
                <w:sz w:val="26"/>
                <w:szCs w:val="26"/>
                <w:lang w:val="en-US"/>
              </w:rPr>
              <w:t>bing</w:t>
            </w:r>
            <w:proofErr w:type="spellEnd"/>
            <w:r>
              <w:rPr>
                <w:sz w:val="26"/>
                <w:szCs w:val="26"/>
                <w:lang w:val="en-US"/>
              </w:rPr>
              <w:t xml:space="preserve"> radionuclides in case of release from RW packages (unpacked RW)</w:t>
            </w:r>
          </w:p>
        </w:tc>
        <w:tc>
          <w:tcPr>
            <w:tcW w:w="2545" w:type="dxa"/>
            <w:vAlign w:val="center"/>
          </w:tcPr>
          <w:p w:rsidR="001F16A0" w:rsidRPr="009503EF" w:rsidRDefault="009503EF" w:rsidP="008229E5">
            <w:pPr>
              <w:spacing w:after="120"/>
              <w:jc w:val="center"/>
              <w:rPr>
                <w:sz w:val="26"/>
                <w:szCs w:val="26"/>
                <w:highlight w:val="yellow"/>
                <w:lang w:val="en-US"/>
              </w:rPr>
            </w:pPr>
            <w:r>
              <w:rPr>
                <w:sz w:val="26"/>
                <w:szCs w:val="26"/>
                <w:lang w:val="en-US"/>
              </w:rPr>
              <w:t>resist</w:t>
            </w:r>
            <w:r w:rsidR="008229E5">
              <w:rPr>
                <w:sz w:val="26"/>
                <w:szCs w:val="26"/>
                <w:lang w:val="en-US"/>
              </w:rPr>
              <w:t>ing</w:t>
            </w:r>
            <w:r>
              <w:rPr>
                <w:sz w:val="26"/>
                <w:szCs w:val="26"/>
                <w:lang w:val="en-US"/>
              </w:rPr>
              <w:t xml:space="preserve"> deformation by gravity</w:t>
            </w:r>
          </w:p>
        </w:tc>
      </w:tr>
      <w:tr w:rsidR="00382433" w:rsidRPr="00227FD5" w:rsidTr="009A32AC">
        <w:trPr>
          <w:trHeight w:val="2090"/>
        </w:trPr>
        <w:tc>
          <w:tcPr>
            <w:tcW w:w="2263" w:type="dxa"/>
            <w:vAlign w:val="center"/>
          </w:tcPr>
          <w:p w:rsidR="000F12DF" w:rsidRPr="009503EF" w:rsidRDefault="000F12DF" w:rsidP="00382433">
            <w:pPr>
              <w:spacing w:after="120"/>
              <w:jc w:val="center"/>
              <w:rPr>
                <w:sz w:val="26"/>
                <w:szCs w:val="26"/>
                <w:lang w:val="en-US"/>
              </w:rPr>
            </w:pPr>
          </w:p>
          <w:p w:rsidR="000F12DF" w:rsidRPr="009503EF" w:rsidRDefault="008229E5" w:rsidP="008229E5">
            <w:pPr>
              <w:spacing w:after="120"/>
              <w:jc w:val="center"/>
              <w:rPr>
                <w:sz w:val="26"/>
                <w:szCs w:val="26"/>
                <w:lang w:val="en-US"/>
              </w:rPr>
            </w:pPr>
            <w:r>
              <w:rPr>
                <w:sz w:val="26"/>
                <w:szCs w:val="26"/>
                <w:lang w:val="en-US"/>
              </w:rPr>
              <w:t>Impervious layer of top</w:t>
            </w:r>
            <w:r w:rsidR="009503EF">
              <w:rPr>
                <w:sz w:val="26"/>
                <w:szCs w:val="26"/>
                <w:lang w:val="en-US"/>
              </w:rPr>
              <w:t xml:space="preserve"> </w:t>
            </w:r>
            <w:r w:rsidR="00276873">
              <w:rPr>
                <w:sz w:val="26"/>
                <w:szCs w:val="26"/>
                <w:lang w:val="en-US"/>
              </w:rPr>
              <w:t>shield</w:t>
            </w:r>
          </w:p>
        </w:tc>
        <w:tc>
          <w:tcPr>
            <w:tcW w:w="2410" w:type="dxa"/>
            <w:vAlign w:val="center"/>
          </w:tcPr>
          <w:p w:rsidR="000F12DF" w:rsidRPr="00276873" w:rsidRDefault="008229E5" w:rsidP="008229E5">
            <w:pPr>
              <w:spacing w:after="120"/>
              <w:jc w:val="center"/>
              <w:rPr>
                <w:sz w:val="26"/>
                <w:szCs w:val="26"/>
                <w:lang w:val="en-US"/>
              </w:rPr>
            </w:pPr>
            <w:r>
              <w:rPr>
                <w:sz w:val="26"/>
                <w:szCs w:val="26"/>
                <w:lang w:val="en-US"/>
              </w:rPr>
              <w:t xml:space="preserve">protecting </w:t>
            </w:r>
            <w:r w:rsidR="00276873">
              <w:rPr>
                <w:sz w:val="26"/>
                <w:szCs w:val="26"/>
                <w:lang w:val="en-US"/>
              </w:rPr>
              <w:t>RW from penetration of precipitation and surface water into internal space of RW storage facility</w:t>
            </w:r>
          </w:p>
        </w:tc>
        <w:tc>
          <w:tcPr>
            <w:tcW w:w="2126" w:type="dxa"/>
            <w:vMerge w:val="restart"/>
            <w:vAlign w:val="center"/>
          </w:tcPr>
          <w:p w:rsidR="008229E5" w:rsidRDefault="008229E5" w:rsidP="008229E5">
            <w:pPr>
              <w:spacing w:after="120"/>
              <w:jc w:val="center"/>
              <w:rPr>
                <w:sz w:val="26"/>
                <w:szCs w:val="26"/>
                <w:lang w:val="en-US"/>
              </w:rPr>
            </w:pPr>
          </w:p>
          <w:p w:rsidR="000F12DF" w:rsidRPr="00276873" w:rsidRDefault="00276873" w:rsidP="008229E5">
            <w:pPr>
              <w:spacing w:after="120"/>
              <w:jc w:val="center"/>
              <w:rPr>
                <w:sz w:val="26"/>
                <w:szCs w:val="26"/>
                <w:lang w:val="en-US"/>
              </w:rPr>
            </w:pPr>
            <w:proofErr w:type="spellStart"/>
            <w:r>
              <w:rPr>
                <w:sz w:val="26"/>
                <w:szCs w:val="26"/>
                <w:lang w:val="en-US"/>
              </w:rPr>
              <w:t>sor</w:t>
            </w:r>
            <w:r w:rsidR="008229E5">
              <w:rPr>
                <w:sz w:val="26"/>
                <w:szCs w:val="26"/>
                <w:lang w:val="en-US"/>
              </w:rPr>
              <w:t>bing</w:t>
            </w:r>
            <w:proofErr w:type="spellEnd"/>
            <w:r>
              <w:rPr>
                <w:sz w:val="26"/>
                <w:szCs w:val="26"/>
                <w:lang w:val="en-US"/>
              </w:rPr>
              <w:t xml:space="preserve"> radionuclides in case of release beyond buffer barrier</w:t>
            </w:r>
          </w:p>
        </w:tc>
        <w:tc>
          <w:tcPr>
            <w:tcW w:w="2545" w:type="dxa"/>
            <w:vAlign w:val="center"/>
          </w:tcPr>
          <w:p w:rsidR="000F12DF" w:rsidRPr="00276873" w:rsidRDefault="00276873" w:rsidP="008229E5">
            <w:pPr>
              <w:spacing w:after="120"/>
              <w:jc w:val="center"/>
              <w:rPr>
                <w:sz w:val="26"/>
                <w:szCs w:val="26"/>
                <w:highlight w:val="yellow"/>
                <w:lang w:val="en-US"/>
              </w:rPr>
            </w:pPr>
            <w:r>
              <w:rPr>
                <w:sz w:val="26"/>
                <w:szCs w:val="26"/>
                <w:lang w:val="en-US"/>
              </w:rPr>
              <w:t>accommodatin</w:t>
            </w:r>
            <w:r w:rsidR="008229E5">
              <w:rPr>
                <w:sz w:val="26"/>
                <w:szCs w:val="26"/>
                <w:lang w:val="en-US"/>
              </w:rPr>
              <w:t>g</w:t>
            </w:r>
            <w:r>
              <w:rPr>
                <w:sz w:val="26"/>
                <w:szCs w:val="26"/>
                <w:lang w:val="en-US"/>
              </w:rPr>
              <w:t xml:space="preserve"> and allocatin</w:t>
            </w:r>
            <w:r w:rsidR="008229E5">
              <w:rPr>
                <w:sz w:val="26"/>
                <w:szCs w:val="26"/>
                <w:lang w:val="en-US"/>
              </w:rPr>
              <w:t>g load</w:t>
            </w:r>
            <w:r>
              <w:rPr>
                <w:sz w:val="26"/>
                <w:szCs w:val="26"/>
                <w:lang w:val="en-US"/>
              </w:rPr>
              <w:t xml:space="preserve"> from overlying layers of </w:t>
            </w:r>
            <w:r w:rsidR="008229E5">
              <w:rPr>
                <w:sz w:val="26"/>
                <w:szCs w:val="26"/>
                <w:lang w:val="en-US"/>
              </w:rPr>
              <w:t>top</w:t>
            </w:r>
            <w:r>
              <w:rPr>
                <w:sz w:val="26"/>
                <w:szCs w:val="26"/>
                <w:lang w:val="en-US"/>
              </w:rPr>
              <w:t xml:space="preserve"> shield</w:t>
            </w:r>
          </w:p>
        </w:tc>
      </w:tr>
      <w:tr w:rsidR="00382433" w:rsidRPr="00227FD5" w:rsidTr="009A32AC">
        <w:trPr>
          <w:trHeight w:val="1539"/>
        </w:trPr>
        <w:tc>
          <w:tcPr>
            <w:tcW w:w="2263" w:type="dxa"/>
            <w:vAlign w:val="center"/>
          </w:tcPr>
          <w:p w:rsidR="000F12DF" w:rsidRPr="009503EF" w:rsidRDefault="008229E5" w:rsidP="008229E5">
            <w:pPr>
              <w:spacing w:after="120"/>
              <w:jc w:val="center"/>
              <w:rPr>
                <w:sz w:val="26"/>
                <w:szCs w:val="26"/>
                <w:lang w:val="en-US"/>
              </w:rPr>
            </w:pPr>
            <w:r>
              <w:rPr>
                <w:sz w:val="26"/>
                <w:szCs w:val="26"/>
                <w:lang w:val="en-US"/>
              </w:rPr>
              <w:t>Impervious layer of bottom shield</w:t>
            </w:r>
          </w:p>
        </w:tc>
        <w:tc>
          <w:tcPr>
            <w:tcW w:w="2410" w:type="dxa"/>
            <w:vMerge w:val="restart"/>
            <w:vAlign w:val="center"/>
          </w:tcPr>
          <w:p w:rsidR="000F12DF" w:rsidRPr="008E58F4" w:rsidRDefault="008229E5" w:rsidP="008229E5">
            <w:pPr>
              <w:spacing w:after="120"/>
              <w:jc w:val="center"/>
              <w:rPr>
                <w:sz w:val="26"/>
                <w:szCs w:val="26"/>
                <w:lang w:val="en-US"/>
              </w:rPr>
            </w:pPr>
            <w:r>
              <w:rPr>
                <w:sz w:val="26"/>
                <w:szCs w:val="26"/>
                <w:lang w:val="en-US"/>
              </w:rPr>
              <w:t xml:space="preserve">protecting </w:t>
            </w:r>
            <w:r w:rsidR="008E58F4">
              <w:rPr>
                <w:sz w:val="26"/>
                <w:szCs w:val="26"/>
                <w:lang w:val="en-US"/>
              </w:rPr>
              <w:t>RW from penetration of ground water and protection of ground water from radioactive</w:t>
            </w:r>
            <w:r w:rsidR="000F12DF" w:rsidRPr="008E58F4">
              <w:rPr>
                <w:sz w:val="26"/>
                <w:szCs w:val="26"/>
                <w:lang w:val="en-US"/>
              </w:rPr>
              <w:t xml:space="preserve"> </w:t>
            </w:r>
            <w:r w:rsidR="008E58F4">
              <w:rPr>
                <w:sz w:val="26"/>
                <w:szCs w:val="26"/>
                <w:lang w:val="en-US"/>
              </w:rPr>
              <w:t xml:space="preserve">contamination in case of radionuclide release from RW packages </w:t>
            </w:r>
            <w:r w:rsidR="000F12DF" w:rsidRPr="008E58F4">
              <w:rPr>
                <w:sz w:val="26"/>
                <w:szCs w:val="26"/>
                <w:lang w:val="en-US"/>
              </w:rPr>
              <w:t>(</w:t>
            </w:r>
            <w:r w:rsidR="008E58F4">
              <w:rPr>
                <w:sz w:val="26"/>
                <w:szCs w:val="26"/>
                <w:lang w:val="en-US"/>
              </w:rPr>
              <w:t>unpacked RW</w:t>
            </w:r>
            <w:r w:rsidR="000F12DF" w:rsidRPr="008E58F4">
              <w:rPr>
                <w:sz w:val="26"/>
                <w:szCs w:val="26"/>
                <w:lang w:val="en-US"/>
              </w:rPr>
              <w:t>)</w:t>
            </w:r>
          </w:p>
        </w:tc>
        <w:tc>
          <w:tcPr>
            <w:tcW w:w="2126" w:type="dxa"/>
            <w:vMerge/>
            <w:vAlign w:val="center"/>
          </w:tcPr>
          <w:p w:rsidR="000F12DF" w:rsidRPr="008E58F4" w:rsidRDefault="000F12DF" w:rsidP="00382433">
            <w:pPr>
              <w:spacing w:after="120"/>
              <w:jc w:val="center"/>
              <w:rPr>
                <w:sz w:val="26"/>
                <w:szCs w:val="26"/>
                <w:lang w:val="en-US"/>
              </w:rPr>
            </w:pPr>
          </w:p>
        </w:tc>
        <w:tc>
          <w:tcPr>
            <w:tcW w:w="2545" w:type="dxa"/>
            <w:vAlign w:val="center"/>
          </w:tcPr>
          <w:p w:rsidR="000F12DF" w:rsidRPr="00EE3318" w:rsidRDefault="00EE3318" w:rsidP="008229E5">
            <w:pPr>
              <w:spacing w:after="120"/>
              <w:jc w:val="center"/>
              <w:rPr>
                <w:sz w:val="26"/>
                <w:szCs w:val="26"/>
                <w:highlight w:val="yellow"/>
                <w:lang w:val="en-US"/>
              </w:rPr>
            </w:pPr>
            <w:r>
              <w:rPr>
                <w:sz w:val="26"/>
                <w:szCs w:val="26"/>
                <w:lang w:val="en-US"/>
              </w:rPr>
              <w:t>maint</w:t>
            </w:r>
            <w:r w:rsidR="008229E5">
              <w:rPr>
                <w:sz w:val="26"/>
                <w:szCs w:val="26"/>
                <w:lang w:val="en-US"/>
              </w:rPr>
              <w:t>ai</w:t>
            </w:r>
            <w:r>
              <w:rPr>
                <w:sz w:val="26"/>
                <w:szCs w:val="26"/>
                <w:lang w:val="en-US"/>
              </w:rPr>
              <w:t>n</w:t>
            </w:r>
            <w:r w:rsidR="008229E5">
              <w:rPr>
                <w:sz w:val="26"/>
                <w:szCs w:val="26"/>
                <w:lang w:val="en-US"/>
              </w:rPr>
              <w:t>ing</w:t>
            </w:r>
            <w:r w:rsidR="000F12DF" w:rsidRPr="00EE3318">
              <w:rPr>
                <w:sz w:val="26"/>
                <w:szCs w:val="26"/>
                <w:lang w:val="en-US"/>
              </w:rPr>
              <w:t xml:space="preserve"> </w:t>
            </w:r>
            <w:r w:rsidR="008E58F4">
              <w:rPr>
                <w:sz w:val="26"/>
                <w:szCs w:val="26"/>
                <w:lang w:val="en-US"/>
              </w:rPr>
              <w:t>load</w:t>
            </w:r>
            <w:r w:rsidR="008E58F4" w:rsidRPr="00EE3318">
              <w:rPr>
                <w:sz w:val="26"/>
                <w:szCs w:val="26"/>
                <w:lang w:val="en-US"/>
              </w:rPr>
              <w:t xml:space="preserve"> </w:t>
            </w:r>
            <w:r w:rsidR="008E58F4">
              <w:rPr>
                <w:sz w:val="26"/>
                <w:szCs w:val="26"/>
                <w:lang w:val="en-US"/>
              </w:rPr>
              <w:t>bearing</w:t>
            </w:r>
            <w:r w:rsidR="008E58F4" w:rsidRPr="00EE3318">
              <w:rPr>
                <w:sz w:val="26"/>
                <w:szCs w:val="26"/>
                <w:lang w:val="en-US"/>
              </w:rPr>
              <w:t xml:space="preserve"> </w:t>
            </w:r>
            <w:r w:rsidR="008E58F4">
              <w:rPr>
                <w:sz w:val="26"/>
                <w:szCs w:val="26"/>
                <w:lang w:val="en-US"/>
              </w:rPr>
              <w:t>capacity</w:t>
            </w:r>
            <w:r w:rsidR="000F12DF" w:rsidRPr="00EE3318">
              <w:rPr>
                <w:sz w:val="26"/>
                <w:szCs w:val="26"/>
                <w:lang w:val="en-US"/>
              </w:rPr>
              <w:t xml:space="preserve"> </w:t>
            </w:r>
            <w:r>
              <w:rPr>
                <w:sz w:val="26"/>
                <w:szCs w:val="26"/>
                <w:lang w:val="en-US"/>
              </w:rPr>
              <w:t>in the composition of</w:t>
            </w:r>
            <w:r w:rsidR="000F12DF" w:rsidRPr="00EE3318">
              <w:rPr>
                <w:sz w:val="26"/>
                <w:szCs w:val="26"/>
                <w:lang w:val="en-US"/>
              </w:rPr>
              <w:t xml:space="preserve"> </w:t>
            </w:r>
            <w:r>
              <w:rPr>
                <w:sz w:val="26"/>
                <w:szCs w:val="26"/>
                <w:lang w:val="en-US"/>
              </w:rPr>
              <w:t xml:space="preserve">RW storage facility </w:t>
            </w:r>
            <w:r w:rsidR="008229E5">
              <w:rPr>
                <w:sz w:val="26"/>
                <w:szCs w:val="26"/>
                <w:lang w:val="en-US"/>
              </w:rPr>
              <w:t>base</w:t>
            </w:r>
          </w:p>
        </w:tc>
      </w:tr>
      <w:tr w:rsidR="00382433" w:rsidRPr="00227FD5" w:rsidTr="009A32AC">
        <w:trPr>
          <w:trHeight w:val="1233"/>
        </w:trPr>
        <w:tc>
          <w:tcPr>
            <w:tcW w:w="2263" w:type="dxa"/>
            <w:vAlign w:val="center"/>
          </w:tcPr>
          <w:p w:rsidR="000F12DF" w:rsidRPr="00276873" w:rsidRDefault="008229E5" w:rsidP="008229E5">
            <w:pPr>
              <w:spacing w:after="120"/>
              <w:jc w:val="center"/>
              <w:rPr>
                <w:sz w:val="26"/>
                <w:szCs w:val="26"/>
                <w:lang w:val="en-US"/>
              </w:rPr>
            </w:pPr>
            <w:r>
              <w:rPr>
                <w:sz w:val="26"/>
                <w:szCs w:val="26"/>
                <w:lang w:val="en-US"/>
              </w:rPr>
              <w:t xml:space="preserve">Impervious layers </w:t>
            </w:r>
            <w:r w:rsidR="009503EF">
              <w:rPr>
                <w:sz w:val="26"/>
                <w:szCs w:val="26"/>
                <w:lang w:val="en-US"/>
              </w:rPr>
              <w:t xml:space="preserve">of </w:t>
            </w:r>
            <w:r w:rsidR="00276873">
              <w:rPr>
                <w:sz w:val="26"/>
                <w:szCs w:val="26"/>
                <w:lang w:val="en-US"/>
              </w:rPr>
              <w:t>side shield</w:t>
            </w:r>
          </w:p>
        </w:tc>
        <w:tc>
          <w:tcPr>
            <w:tcW w:w="2410" w:type="dxa"/>
            <w:vMerge/>
            <w:vAlign w:val="center"/>
          </w:tcPr>
          <w:p w:rsidR="000F12DF" w:rsidRPr="00276873" w:rsidRDefault="000F12DF" w:rsidP="00382433">
            <w:pPr>
              <w:spacing w:after="120"/>
              <w:jc w:val="center"/>
              <w:rPr>
                <w:sz w:val="26"/>
                <w:szCs w:val="26"/>
                <w:lang w:val="en-US"/>
              </w:rPr>
            </w:pPr>
          </w:p>
        </w:tc>
        <w:tc>
          <w:tcPr>
            <w:tcW w:w="2126" w:type="dxa"/>
            <w:vMerge/>
            <w:vAlign w:val="center"/>
          </w:tcPr>
          <w:p w:rsidR="000F12DF" w:rsidRPr="00276873" w:rsidRDefault="000F12DF" w:rsidP="00382433">
            <w:pPr>
              <w:spacing w:after="120"/>
              <w:jc w:val="center"/>
              <w:rPr>
                <w:sz w:val="26"/>
                <w:szCs w:val="26"/>
                <w:lang w:val="en-US"/>
              </w:rPr>
            </w:pPr>
          </w:p>
        </w:tc>
        <w:tc>
          <w:tcPr>
            <w:tcW w:w="2545" w:type="dxa"/>
            <w:vAlign w:val="center"/>
          </w:tcPr>
          <w:p w:rsidR="000F12DF" w:rsidRPr="00EE3318" w:rsidRDefault="00EE3318" w:rsidP="008229E5">
            <w:pPr>
              <w:autoSpaceDE w:val="0"/>
              <w:autoSpaceDN w:val="0"/>
              <w:adjustRightInd w:val="0"/>
              <w:spacing w:after="120"/>
              <w:jc w:val="center"/>
              <w:rPr>
                <w:rFonts w:eastAsiaTheme="minorHAnsi"/>
                <w:sz w:val="26"/>
                <w:szCs w:val="26"/>
                <w:lang w:val="en-US" w:eastAsia="en-US"/>
              </w:rPr>
            </w:pPr>
            <w:proofErr w:type="spellStart"/>
            <w:r>
              <w:rPr>
                <w:rFonts w:eastAsiaTheme="minorHAnsi"/>
                <w:sz w:val="26"/>
                <w:szCs w:val="26"/>
                <w:lang w:val="en-US" w:eastAsia="en-US"/>
              </w:rPr>
              <w:t>accommod</w:t>
            </w:r>
            <w:r w:rsidR="008229E5">
              <w:rPr>
                <w:rFonts w:eastAsiaTheme="minorHAnsi"/>
                <w:sz w:val="26"/>
                <w:szCs w:val="26"/>
                <w:lang w:val="en-US" w:eastAsia="en-US"/>
              </w:rPr>
              <w:t>ing</w:t>
            </w:r>
            <w:proofErr w:type="spellEnd"/>
            <w:r w:rsidR="008229E5">
              <w:rPr>
                <w:rFonts w:eastAsiaTheme="minorHAnsi"/>
                <w:sz w:val="26"/>
                <w:szCs w:val="26"/>
                <w:lang w:val="en-US" w:eastAsia="en-US"/>
              </w:rPr>
              <w:t xml:space="preserve"> horizontal thrust of surrounding soil</w:t>
            </w:r>
          </w:p>
        </w:tc>
      </w:tr>
      <w:tr w:rsidR="00382433" w:rsidRPr="00227FD5" w:rsidTr="009A32AC">
        <w:tc>
          <w:tcPr>
            <w:tcW w:w="2263" w:type="dxa"/>
            <w:vAlign w:val="center"/>
          </w:tcPr>
          <w:p w:rsidR="000B3A78" w:rsidRPr="00276873" w:rsidRDefault="00276873" w:rsidP="00382433">
            <w:pPr>
              <w:spacing w:after="120"/>
              <w:jc w:val="center"/>
              <w:rPr>
                <w:sz w:val="26"/>
                <w:szCs w:val="26"/>
                <w:lang w:val="en-US"/>
              </w:rPr>
            </w:pPr>
            <w:r>
              <w:rPr>
                <w:sz w:val="26"/>
                <w:szCs w:val="26"/>
                <w:lang w:val="en-US"/>
              </w:rPr>
              <w:t>Impervious curtain</w:t>
            </w:r>
          </w:p>
        </w:tc>
        <w:tc>
          <w:tcPr>
            <w:tcW w:w="2410" w:type="dxa"/>
            <w:vAlign w:val="center"/>
          </w:tcPr>
          <w:p w:rsidR="000B3A78" w:rsidRPr="00AC4C36" w:rsidRDefault="0077203E" w:rsidP="0077203E">
            <w:pPr>
              <w:spacing w:after="120"/>
              <w:jc w:val="center"/>
              <w:rPr>
                <w:sz w:val="26"/>
                <w:szCs w:val="26"/>
                <w:lang w:val="en-US"/>
              </w:rPr>
            </w:pPr>
            <w:r>
              <w:rPr>
                <w:sz w:val="26"/>
                <w:szCs w:val="26"/>
                <w:lang w:val="en-US"/>
              </w:rPr>
              <w:t>reducing</w:t>
            </w:r>
            <w:r w:rsidR="00AC4C36" w:rsidRPr="00AC4C36">
              <w:rPr>
                <w:sz w:val="26"/>
                <w:szCs w:val="26"/>
                <w:lang w:val="en-US"/>
              </w:rPr>
              <w:t xml:space="preserve"> </w:t>
            </w:r>
            <w:r w:rsidR="00AC4C36">
              <w:rPr>
                <w:sz w:val="26"/>
                <w:szCs w:val="26"/>
                <w:lang w:val="en-US"/>
              </w:rPr>
              <w:t>ground</w:t>
            </w:r>
            <w:r w:rsidR="00AC4C36" w:rsidRPr="00AC4C36">
              <w:rPr>
                <w:sz w:val="26"/>
                <w:szCs w:val="26"/>
                <w:lang w:val="en-US"/>
              </w:rPr>
              <w:t xml:space="preserve"> </w:t>
            </w:r>
            <w:r w:rsidR="00AC4C36">
              <w:rPr>
                <w:sz w:val="26"/>
                <w:szCs w:val="26"/>
                <w:lang w:val="en-US"/>
              </w:rPr>
              <w:t>water</w:t>
            </w:r>
            <w:r w:rsidR="00AC4C36" w:rsidRPr="00AC4C36">
              <w:rPr>
                <w:sz w:val="26"/>
                <w:szCs w:val="26"/>
                <w:lang w:val="en-US"/>
              </w:rPr>
              <w:t xml:space="preserve"> </w:t>
            </w:r>
            <w:r w:rsidR="00AC4C36">
              <w:rPr>
                <w:sz w:val="26"/>
                <w:szCs w:val="26"/>
                <w:lang w:val="en-US"/>
              </w:rPr>
              <w:t>velocity</w:t>
            </w:r>
            <w:r w:rsidR="000B3A78" w:rsidRPr="00AC4C36">
              <w:rPr>
                <w:sz w:val="26"/>
                <w:szCs w:val="26"/>
                <w:lang w:val="en-US"/>
              </w:rPr>
              <w:t xml:space="preserve"> </w:t>
            </w:r>
            <w:r w:rsidR="00AC4C36">
              <w:rPr>
                <w:sz w:val="26"/>
                <w:szCs w:val="26"/>
                <w:lang w:val="en-US"/>
              </w:rPr>
              <w:t>at RW storage facility</w:t>
            </w:r>
            <w:r>
              <w:rPr>
                <w:sz w:val="26"/>
                <w:szCs w:val="26"/>
                <w:lang w:val="en-US"/>
              </w:rPr>
              <w:t xml:space="preserve"> site</w:t>
            </w:r>
          </w:p>
        </w:tc>
        <w:tc>
          <w:tcPr>
            <w:tcW w:w="2126" w:type="dxa"/>
            <w:vAlign w:val="center"/>
          </w:tcPr>
          <w:p w:rsidR="000B3A78" w:rsidRPr="00AC4C36" w:rsidRDefault="00AC4C36" w:rsidP="0012009C">
            <w:pPr>
              <w:spacing w:after="120"/>
              <w:jc w:val="center"/>
              <w:rPr>
                <w:sz w:val="26"/>
                <w:szCs w:val="26"/>
                <w:lang w:val="en-US"/>
              </w:rPr>
            </w:pPr>
            <w:proofErr w:type="spellStart"/>
            <w:r>
              <w:rPr>
                <w:sz w:val="26"/>
                <w:szCs w:val="26"/>
                <w:lang w:val="en-US"/>
              </w:rPr>
              <w:t>sor</w:t>
            </w:r>
            <w:r w:rsidR="0077203E">
              <w:rPr>
                <w:sz w:val="26"/>
                <w:szCs w:val="26"/>
                <w:lang w:val="en-US"/>
              </w:rPr>
              <w:t>bing</w:t>
            </w:r>
            <w:proofErr w:type="spellEnd"/>
            <w:r w:rsidRPr="00AC4C36">
              <w:rPr>
                <w:sz w:val="26"/>
                <w:szCs w:val="26"/>
                <w:lang w:val="en-US"/>
              </w:rPr>
              <w:t xml:space="preserve"> </w:t>
            </w:r>
            <w:r>
              <w:rPr>
                <w:sz w:val="26"/>
                <w:szCs w:val="26"/>
                <w:lang w:val="en-US"/>
              </w:rPr>
              <w:t>radionuclides</w:t>
            </w:r>
            <w:r w:rsidR="00C55A90" w:rsidRPr="00AC4C36">
              <w:rPr>
                <w:sz w:val="26"/>
                <w:szCs w:val="26"/>
                <w:lang w:val="en-US"/>
              </w:rPr>
              <w:t xml:space="preserve"> </w:t>
            </w:r>
            <w:r>
              <w:rPr>
                <w:sz w:val="26"/>
                <w:szCs w:val="26"/>
                <w:lang w:val="en-US"/>
              </w:rPr>
              <w:t xml:space="preserve">detected </w:t>
            </w:r>
            <w:r w:rsidR="0077203E">
              <w:rPr>
                <w:sz w:val="26"/>
                <w:szCs w:val="26"/>
                <w:lang w:val="en-US"/>
              </w:rPr>
              <w:t>within</w:t>
            </w:r>
            <w:r>
              <w:rPr>
                <w:sz w:val="26"/>
                <w:szCs w:val="26"/>
                <w:lang w:val="en-US"/>
              </w:rPr>
              <w:t xml:space="preserve"> limits</w:t>
            </w:r>
            <w:r w:rsidR="0077203E">
              <w:rPr>
                <w:sz w:val="26"/>
                <w:szCs w:val="26"/>
                <w:lang w:val="en-US"/>
              </w:rPr>
              <w:t xml:space="preserve"> outlined</w:t>
            </w:r>
            <w:r w:rsidR="0012009C">
              <w:rPr>
                <w:sz w:val="26"/>
                <w:szCs w:val="26"/>
                <w:lang w:val="en-US"/>
              </w:rPr>
              <w:t xml:space="preserve"> by</w:t>
            </w:r>
            <w:r>
              <w:rPr>
                <w:sz w:val="26"/>
                <w:szCs w:val="26"/>
                <w:lang w:val="en-US"/>
              </w:rPr>
              <w:t xml:space="preserve"> </w:t>
            </w:r>
            <w:r>
              <w:rPr>
                <w:sz w:val="26"/>
                <w:szCs w:val="26"/>
                <w:lang w:val="en-US"/>
              </w:rPr>
              <w:lastRenderedPageBreak/>
              <w:t>impervious curtain</w:t>
            </w:r>
          </w:p>
        </w:tc>
        <w:tc>
          <w:tcPr>
            <w:tcW w:w="2545" w:type="dxa"/>
            <w:vAlign w:val="center"/>
          </w:tcPr>
          <w:p w:rsidR="000B3A78" w:rsidRPr="00AC4C36" w:rsidRDefault="00EE3318" w:rsidP="0012009C">
            <w:pPr>
              <w:spacing w:after="120"/>
              <w:jc w:val="center"/>
              <w:rPr>
                <w:sz w:val="26"/>
                <w:szCs w:val="26"/>
                <w:highlight w:val="yellow"/>
                <w:lang w:val="en-US"/>
              </w:rPr>
            </w:pPr>
            <w:r>
              <w:rPr>
                <w:rFonts w:eastAsiaTheme="minorHAnsi"/>
                <w:sz w:val="26"/>
                <w:szCs w:val="26"/>
                <w:lang w:val="en-US" w:eastAsia="en-US"/>
              </w:rPr>
              <w:lastRenderedPageBreak/>
              <w:t>accommodatin</w:t>
            </w:r>
            <w:r w:rsidR="0012009C">
              <w:rPr>
                <w:rFonts w:eastAsiaTheme="minorHAnsi"/>
                <w:sz w:val="26"/>
                <w:szCs w:val="26"/>
                <w:lang w:val="en-US" w:eastAsia="en-US"/>
              </w:rPr>
              <w:t>g</w:t>
            </w:r>
            <w:r w:rsidRPr="00AC4C36">
              <w:rPr>
                <w:rFonts w:eastAsiaTheme="minorHAnsi"/>
                <w:sz w:val="26"/>
                <w:szCs w:val="26"/>
                <w:lang w:val="en-US" w:eastAsia="en-US"/>
              </w:rPr>
              <w:t xml:space="preserve"> </w:t>
            </w:r>
            <w:r w:rsidR="003D5470" w:rsidRPr="00AC4C36">
              <w:rPr>
                <w:rFonts w:eastAsiaTheme="minorHAnsi"/>
                <w:sz w:val="26"/>
                <w:szCs w:val="26"/>
                <w:lang w:val="en-US" w:eastAsia="en-US"/>
              </w:rPr>
              <w:t xml:space="preserve"> </w:t>
            </w:r>
            <w:r w:rsidR="00AC4C36">
              <w:rPr>
                <w:rFonts w:eastAsiaTheme="minorHAnsi"/>
                <w:sz w:val="26"/>
                <w:szCs w:val="26"/>
                <w:lang w:val="en-US" w:eastAsia="en-US"/>
              </w:rPr>
              <w:t xml:space="preserve">hydrodynamic and lateral pressure of </w:t>
            </w:r>
            <w:r w:rsidR="0012009C">
              <w:rPr>
                <w:rFonts w:eastAsiaTheme="minorHAnsi"/>
                <w:sz w:val="26"/>
                <w:szCs w:val="26"/>
                <w:lang w:val="en-US" w:eastAsia="en-US"/>
              </w:rPr>
              <w:t>surrounding soil</w:t>
            </w:r>
          </w:p>
        </w:tc>
      </w:tr>
    </w:tbl>
    <w:p w:rsidR="007A0B60" w:rsidRPr="00AC4C36" w:rsidRDefault="007A0B60" w:rsidP="00CE2C47">
      <w:pPr>
        <w:pStyle w:val="a0"/>
        <w:numPr>
          <w:ilvl w:val="0"/>
          <w:numId w:val="0"/>
        </w:numPr>
        <w:spacing w:line="240" w:lineRule="auto"/>
        <w:jc w:val="center"/>
        <w:rPr>
          <w:szCs w:val="28"/>
          <w:lang w:val="en-US"/>
        </w:rPr>
      </w:pPr>
    </w:p>
    <w:p w:rsidR="000D799C" w:rsidRPr="00AC4C36" w:rsidRDefault="000D799C" w:rsidP="00CE2C47">
      <w:pPr>
        <w:pStyle w:val="a0"/>
        <w:numPr>
          <w:ilvl w:val="0"/>
          <w:numId w:val="0"/>
        </w:numPr>
        <w:spacing w:line="240" w:lineRule="auto"/>
        <w:jc w:val="center"/>
        <w:rPr>
          <w:szCs w:val="28"/>
          <w:lang w:val="en-US"/>
        </w:rPr>
      </w:pPr>
    </w:p>
    <w:p w:rsidR="000D799C" w:rsidRPr="00AC4C36" w:rsidRDefault="000D799C" w:rsidP="00CE2C47">
      <w:pPr>
        <w:pStyle w:val="a0"/>
        <w:numPr>
          <w:ilvl w:val="0"/>
          <w:numId w:val="0"/>
        </w:numPr>
        <w:spacing w:line="240" w:lineRule="auto"/>
        <w:jc w:val="center"/>
        <w:rPr>
          <w:szCs w:val="28"/>
          <w:lang w:val="en-US"/>
        </w:rPr>
      </w:pPr>
    </w:p>
    <w:p w:rsidR="00CE2C47" w:rsidRDefault="00CE2C47" w:rsidP="00CE2C47">
      <w:pPr>
        <w:pStyle w:val="a0"/>
        <w:numPr>
          <w:ilvl w:val="0"/>
          <w:numId w:val="0"/>
        </w:numPr>
        <w:spacing w:line="240" w:lineRule="auto"/>
        <w:jc w:val="center"/>
        <w:rPr>
          <w:szCs w:val="28"/>
        </w:rPr>
      </w:pPr>
      <w:r>
        <w:rPr>
          <w:szCs w:val="28"/>
        </w:rPr>
        <w:t>___________</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gridCol w:w="5433"/>
      </w:tblGrid>
      <w:tr w:rsidR="000E1812" w:rsidRPr="005C3C83" w:rsidTr="00D211BC">
        <w:trPr>
          <w:jc w:val="right"/>
        </w:trPr>
        <w:tc>
          <w:tcPr>
            <w:tcW w:w="3896" w:type="dxa"/>
          </w:tcPr>
          <w:p w:rsidR="000E1812" w:rsidRPr="005C3C83" w:rsidRDefault="000E1812" w:rsidP="00382433">
            <w:pPr>
              <w:pageBreakBefore/>
              <w:rPr>
                <w:b/>
                <w:sz w:val="21"/>
                <w:szCs w:val="21"/>
              </w:rPr>
            </w:pPr>
          </w:p>
        </w:tc>
        <w:tc>
          <w:tcPr>
            <w:tcW w:w="5433" w:type="dxa"/>
          </w:tcPr>
          <w:p w:rsidR="000E1812" w:rsidRPr="00FF2596" w:rsidRDefault="00E71506" w:rsidP="00382433">
            <w:pPr>
              <w:pStyle w:val="1"/>
              <w:pageBreakBefore/>
              <w:spacing w:before="0" w:line="240" w:lineRule="auto"/>
              <w:jc w:val="center"/>
              <w:outlineLvl w:val="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APPENDIX</w:t>
            </w:r>
            <w:r w:rsidR="007653CC" w:rsidRPr="00FF2596">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No</w:t>
            </w:r>
            <w:r w:rsidRPr="00FF2596">
              <w:rPr>
                <w:rFonts w:ascii="Times New Roman" w:hAnsi="Times New Roman" w:cs="Times New Roman"/>
                <w:color w:val="auto"/>
                <w:sz w:val="28"/>
                <w:szCs w:val="28"/>
                <w:lang w:val="en-US"/>
              </w:rPr>
              <w:t>.</w:t>
            </w:r>
            <w:r w:rsidR="000E1812" w:rsidRPr="00FF2596">
              <w:rPr>
                <w:rFonts w:ascii="Times New Roman" w:hAnsi="Times New Roman" w:cs="Times New Roman"/>
                <w:color w:val="auto"/>
                <w:sz w:val="28"/>
                <w:szCs w:val="28"/>
                <w:lang w:val="en-US"/>
              </w:rPr>
              <w:t> </w:t>
            </w:r>
            <w:r w:rsidR="001A5CD7" w:rsidRPr="00FF2596">
              <w:rPr>
                <w:rFonts w:ascii="Times New Roman" w:hAnsi="Times New Roman" w:cs="Times New Roman"/>
                <w:color w:val="auto"/>
                <w:sz w:val="28"/>
                <w:szCs w:val="28"/>
                <w:lang w:val="en-US"/>
              </w:rPr>
              <w:t>4</w:t>
            </w:r>
          </w:p>
          <w:p w:rsidR="00E71506" w:rsidRPr="006F65AD" w:rsidRDefault="00E71506" w:rsidP="00E71506">
            <w:pPr>
              <w:pStyle w:val="ConsPlusNormal"/>
              <w:jc w:val="center"/>
              <w:rPr>
                <w:szCs w:val="28"/>
                <w:lang w:val="en-US"/>
              </w:rPr>
            </w:pPr>
            <w:r>
              <w:rPr>
                <w:szCs w:val="28"/>
                <w:lang w:val="en-US"/>
              </w:rPr>
              <w:t>to Safety Guide in the Use of Atomic Energy “Recommendations for Justification of Selection and Application of Barrier Clay Materials in Radioactive Waste Storage Facilities” approved by Order of the Federal Environmental, Industrial and Nuclear Supervision Service</w:t>
            </w:r>
          </w:p>
          <w:p w:rsidR="000E1812" w:rsidRPr="005C3C83" w:rsidRDefault="00E71506" w:rsidP="00E71506">
            <w:pPr>
              <w:pStyle w:val="ConsPlusNormal"/>
              <w:pageBreakBefore/>
              <w:jc w:val="center"/>
              <w:rPr>
                <w:b/>
                <w:sz w:val="21"/>
                <w:szCs w:val="21"/>
              </w:rPr>
            </w:pPr>
            <w:r>
              <w:rPr>
                <w:szCs w:val="28"/>
                <w:lang w:val="en-US"/>
              </w:rPr>
              <w:t xml:space="preserve">No. </w:t>
            </w:r>
            <w:r w:rsidRPr="00CE7837">
              <w:rPr>
                <w:szCs w:val="28"/>
              </w:rPr>
              <w:t xml:space="preserve">_____ </w:t>
            </w:r>
            <w:r>
              <w:rPr>
                <w:szCs w:val="28"/>
                <w:lang w:val="en-US"/>
              </w:rPr>
              <w:t>dated _______</w:t>
            </w:r>
            <w:r w:rsidRPr="00CE7837">
              <w:rPr>
                <w:szCs w:val="28"/>
              </w:rPr>
              <w:t>20</w:t>
            </w:r>
            <w:r>
              <w:rPr>
                <w:szCs w:val="28"/>
              </w:rPr>
              <w:t>25</w:t>
            </w:r>
          </w:p>
        </w:tc>
      </w:tr>
    </w:tbl>
    <w:p w:rsidR="00CB198E" w:rsidRDefault="00CB198E" w:rsidP="00CB198E"/>
    <w:p w:rsidR="00CB198E" w:rsidRPr="00CB198E" w:rsidRDefault="00CB198E" w:rsidP="00CB198E"/>
    <w:p w:rsidR="008120C1" w:rsidRPr="00FF2596" w:rsidRDefault="00FF2596" w:rsidP="0031421B">
      <w:pPr>
        <w:pStyle w:val="1"/>
        <w:spacing w:before="120" w:after="240" w:line="240" w:lineRule="auto"/>
        <w:jc w:val="center"/>
        <w:rPr>
          <w:rFonts w:ascii="Times New Roman" w:hAnsi="Times New Roman" w:cs="Times New Roman"/>
          <w:b/>
          <w:color w:val="auto"/>
          <w:sz w:val="28"/>
          <w:szCs w:val="28"/>
          <w:lang w:val="en-US"/>
        </w:rPr>
      </w:pPr>
      <w:r w:rsidRPr="00FF2596">
        <w:rPr>
          <w:rFonts w:ascii="Times New Roman" w:hAnsi="Times New Roman" w:cs="Times New Roman"/>
          <w:b/>
          <w:color w:val="auto"/>
          <w:sz w:val="28"/>
          <w:szCs w:val="28"/>
          <w:lang w:val="en-US"/>
        </w:rPr>
        <w:t xml:space="preserve">Recommended characteristics and indicators of </w:t>
      </w:r>
      <w:r>
        <w:rPr>
          <w:rFonts w:ascii="Times New Roman" w:hAnsi="Times New Roman" w:cs="Times New Roman"/>
          <w:b/>
          <w:color w:val="auto"/>
          <w:sz w:val="28"/>
          <w:szCs w:val="28"/>
          <w:lang w:val="en-US"/>
        </w:rPr>
        <w:t>barrier clay materials</w:t>
      </w:r>
      <w:r w:rsidRPr="00FF2596">
        <w:rPr>
          <w:rFonts w:ascii="Times New Roman" w:hAnsi="Times New Roman" w:cs="Times New Roman"/>
          <w:b/>
          <w:color w:val="auto"/>
          <w:sz w:val="28"/>
          <w:szCs w:val="28"/>
          <w:lang w:val="en-US"/>
        </w:rPr>
        <w:t xml:space="preserve">, including </w:t>
      </w:r>
      <w:r w:rsidR="00F27CCA">
        <w:rPr>
          <w:rFonts w:ascii="Times New Roman" w:hAnsi="Times New Roman" w:cs="Times New Roman"/>
          <w:b/>
          <w:color w:val="auto"/>
          <w:sz w:val="28"/>
          <w:szCs w:val="28"/>
          <w:lang w:val="en-US"/>
        </w:rPr>
        <w:t xml:space="preserve">those within </w:t>
      </w:r>
      <w:r>
        <w:rPr>
          <w:rFonts w:ascii="Times New Roman" w:hAnsi="Times New Roman" w:cs="Times New Roman"/>
          <w:b/>
          <w:color w:val="auto"/>
          <w:sz w:val="28"/>
          <w:szCs w:val="28"/>
          <w:lang w:val="en-US"/>
        </w:rPr>
        <w:t>engineered safety barriers</w:t>
      </w:r>
      <w:r w:rsidRPr="00FF2596">
        <w:rPr>
          <w:rFonts w:ascii="Times New Roman" w:hAnsi="Times New Roman" w:cs="Times New Roman"/>
          <w:b/>
          <w:color w:val="auto"/>
          <w:sz w:val="28"/>
          <w:szCs w:val="28"/>
          <w:lang w:val="en-US"/>
        </w:rPr>
        <w:t>, and methods of their determination</w:t>
      </w:r>
    </w:p>
    <w:p w:rsidR="00612069" w:rsidRPr="00C32FD8" w:rsidRDefault="00FF2596" w:rsidP="00770C37">
      <w:pPr>
        <w:jc w:val="right"/>
        <w:rPr>
          <w:sz w:val="28"/>
          <w:szCs w:val="28"/>
          <w:lang w:val="en-US" w:eastAsia="en-US"/>
        </w:rPr>
      </w:pPr>
      <w:r>
        <w:rPr>
          <w:sz w:val="28"/>
          <w:szCs w:val="28"/>
          <w:lang w:val="en-US" w:eastAsia="en-US"/>
        </w:rPr>
        <w:t>Table</w:t>
      </w:r>
      <w:r w:rsidRPr="00C32FD8">
        <w:rPr>
          <w:sz w:val="28"/>
          <w:szCs w:val="28"/>
          <w:lang w:val="en-US" w:eastAsia="en-US"/>
        </w:rPr>
        <w:t xml:space="preserve"> </w:t>
      </w:r>
      <w:r>
        <w:rPr>
          <w:sz w:val="28"/>
          <w:szCs w:val="28"/>
          <w:lang w:val="en-US" w:eastAsia="en-US"/>
        </w:rPr>
        <w:t>No</w:t>
      </w:r>
      <w:r w:rsidRPr="00C32FD8">
        <w:rPr>
          <w:sz w:val="28"/>
          <w:szCs w:val="28"/>
          <w:lang w:val="en-US" w:eastAsia="en-US"/>
        </w:rPr>
        <w:t>.</w:t>
      </w:r>
      <w:r w:rsidR="00612069" w:rsidRPr="00C32FD8">
        <w:rPr>
          <w:sz w:val="28"/>
          <w:szCs w:val="28"/>
          <w:lang w:val="en-US" w:eastAsia="en-US"/>
        </w:rPr>
        <w:t xml:space="preserve"> 1</w:t>
      </w:r>
    </w:p>
    <w:p w:rsidR="009C7226" w:rsidRPr="00FF2596" w:rsidRDefault="00FF2596" w:rsidP="009C7226">
      <w:pPr>
        <w:spacing w:before="120" w:after="120"/>
        <w:jc w:val="center"/>
        <w:rPr>
          <w:b/>
          <w:sz w:val="28"/>
          <w:szCs w:val="28"/>
          <w:lang w:val="en-US" w:eastAsia="en-US"/>
        </w:rPr>
      </w:pPr>
      <w:r>
        <w:rPr>
          <w:b/>
          <w:bCs/>
          <w:sz w:val="28"/>
          <w:szCs w:val="28"/>
          <w:lang w:val="en-US"/>
        </w:rPr>
        <w:t>List</w:t>
      </w:r>
      <w:r w:rsidRPr="00FF2596">
        <w:rPr>
          <w:b/>
          <w:bCs/>
          <w:sz w:val="28"/>
          <w:szCs w:val="28"/>
          <w:lang w:val="en-US"/>
        </w:rPr>
        <w:t xml:space="preserve"> </w:t>
      </w:r>
      <w:r>
        <w:rPr>
          <w:b/>
          <w:bCs/>
          <w:sz w:val="28"/>
          <w:szCs w:val="28"/>
          <w:lang w:val="en-US"/>
        </w:rPr>
        <w:t>of</w:t>
      </w:r>
      <w:r w:rsidRPr="00FF2596">
        <w:rPr>
          <w:b/>
          <w:bCs/>
          <w:sz w:val="28"/>
          <w:szCs w:val="28"/>
          <w:lang w:val="en-US"/>
        </w:rPr>
        <w:t xml:space="preserve"> </w:t>
      </w:r>
      <w:r>
        <w:rPr>
          <w:b/>
          <w:bCs/>
          <w:sz w:val="28"/>
          <w:szCs w:val="28"/>
          <w:lang w:val="en-US"/>
        </w:rPr>
        <w:t>characteristics</w:t>
      </w:r>
      <w:r w:rsidRPr="00FF2596">
        <w:rPr>
          <w:b/>
          <w:bCs/>
          <w:sz w:val="28"/>
          <w:szCs w:val="28"/>
          <w:lang w:val="en-US"/>
        </w:rPr>
        <w:t xml:space="preserve"> </w:t>
      </w:r>
      <w:r>
        <w:rPr>
          <w:b/>
          <w:bCs/>
          <w:sz w:val="28"/>
          <w:szCs w:val="28"/>
          <w:lang w:val="en-US"/>
        </w:rPr>
        <w:t>of</w:t>
      </w:r>
      <w:r w:rsidRPr="00FF2596">
        <w:rPr>
          <w:b/>
          <w:bCs/>
          <w:sz w:val="28"/>
          <w:szCs w:val="28"/>
          <w:lang w:val="en-US"/>
        </w:rPr>
        <w:t xml:space="preserve"> </w:t>
      </w:r>
      <w:r>
        <w:rPr>
          <w:b/>
          <w:bCs/>
          <w:sz w:val="28"/>
          <w:szCs w:val="28"/>
          <w:lang w:val="en-US"/>
        </w:rPr>
        <w:t>composition</w:t>
      </w:r>
      <w:r w:rsidR="00F27CCA">
        <w:rPr>
          <w:b/>
          <w:bCs/>
          <w:sz w:val="28"/>
          <w:szCs w:val="28"/>
          <w:lang w:val="en-US"/>
        </w:rPr>
        <w:t xml:space="preserve"> and</w:t>
      </w:r>
      <w:r w:rsidRPr="00FF2596">
        <w:rPr>
          <w:b/>
          <w:bCs/>
          <w:sz w:val="28"/>
          <w:szCs w:val="28"/>
          <w:lang w:val="en-US"/>
        </w:rPr>
        <w:t xml:space="preserve"> </w:t>
      </w:r>
      <w:r>
        <w:rPr>
          <w:b/>
          <w:bCs/>
          <w:sz w:val="28"/>
          <w:szCs w:val="28"/>
          <w:lang w:val="en-US"/>
        </w:rPr>
        <w:t>structure and ind</w:t>
      </w:r>
      <w:r w:rsidR="00F27CCA">
        <w:rPr>
          <w:b/>
          <w:bCs/>
          <w:sz w:val="28"/>
          <w:szCs w:val="28"/>
          <w:lang w:val="en-US"/>
        </w:rPr>
        <w:t>icators</w:t>
      </w:r>
      <w:r>
        <w:rPr>
          <w:b/>
          <w:bCs/>
          <w:sz w:val="28"/>
          <w:szCs w:val="28"/>
          <w:lang w:val="en-US"/>
        </w:rPr>
        <w:t xml:space="preserve"> of </w:t>
      </w:r>
      <w:r w:rsidR="00F27CCA">
        <w:rPr>
          <w:b/>
          <w:bCs/>
          <w:sz w:val="28"/>
          <w:szCs w:val="28"/>
          <w:lang w:val="en-US"/>
        </w:rPr>
        <w:t xml:space="preserve">properties of </w:t>
      </w:r>
      <w:r>
        <w:rPr>
          <w:b/>
          <w:bCs/>
          <w:sz w:val="28"/>
          <w:szCs w:val="28"/>
          <w:lang w:val="en-US"/>
        </w:rPr>
        <w:t>barrier clay materials</w:t>
      </w:r>
    </w:p>
    <w:tbl>
      <w:tblPr>
        <w:tblStyle w:val="a6"/>
        <w:tblW w:w="0" w:type="auto"/>
        <w:tblCellMar>
          <w:top w:w="28" w:type="dxa"/>
          <w:bottom w:w="28" w:type="dxa"/>
        </w:tblCellMar>
        <w:tblLook w:val="04A0" w:firstRow="1" w:lastRow="0" w:firstColumn="1" w:lastColumn="0" w:noHBand="0" w:noVBand="1"/>
      </w:tblPr>
      <w:tblGrid>
        <w:gridCol w:w="704"/>
        <w:gridCol w:w="2977"/>
        <w:gridCol w:w="5663"/>
      </w:tblGrid>
      <w:tr w:rsidR="009C7226" w:rsidRPr="000E1812" w:rsidTr="009A32AC">
        <w:trPr>
          <w:tblHeader/>
        </w:trPr>
        <w:tc>
          <w:tcPr>
            <w:tcW w:w="704" w:type="dxa"/>
          </w:tcPr>
          <w:p w:rsidR="009C7226" w:rsidRPr="00FF2596" w:rsidRDefault="00FF2596" w:rsidP="000E1812">
            <w:pPr>
              <w:pStyle w:val="aff"/>
              <w:jc w:val="center"/>
              <w:rPr>
                <w:b/>
                <w:sz w:val="26"/>
                <w:szCs w:val="26"/>
                <w:lang w:val="en-US"/>
              </w:rPr>
            </w:pPr>
            <w:r>
              <w:rPr>
                <w:b/>
                <w:sz w:val="26"/>
                <w:szCs w:val="26"/>
                <w:lang w:val="en-US"/>
              </w:rPr>
              <w:t>No.</w:t>
            </w:r>
          </w:p>
        </w:tc>
        <w:tc>
          <w:tcPr>
            <w:tcW w:w="2977" w:type="dxa"/>
          </w:tcPr>
          <w:p w:rsidR="009C7226" w:rsidRPr="00F7709F" w:rsidRDefault="00F7709F" w:rsidP="000E1812">
            <w:pPr>
              <w:pStyle w:val="aff"/>
              <w:jc w:val="center"/>
              <w:rPr>
                <w:b/>
                <w:sz w:val="26"/>
                <w:szCs w:val="26"/>
                <w:lang w:val="en-US"/>
              </w:rPr>
            </w:pPr>
            <w:r>
              <w:rPr>
                <w:b/>
                <w:sz w:val="26"/>
                <w:szCs w:val="26"/>
                <w:lang w:val="en-US"/>
              </w:rPr>
              <w:t>Characteristics and indicators</w:t>
            </w:r>
          </w:p>
        </w:tc>
        <w:tc>
          <w:tcPr>
            <w:tcW w:w="5663" w:type="dxa"/>
          </w:tcPr>
          <w:p w:rsidR="009C7226" w:rsidRPr="00F7709F" w:rsidRDefault="00F7709F" w:rsidP="000E1812">
            <w:pPr>
              <w:pStyle w:val="aff"/>
              <w:jc w:val="center"/>
              <w:rPr>
                <w:b/>
                <w:sz w:val="26"/>
                <w:szCs w:val="26"/>
                <w:lang w:val="en-US"/>
              </w:rPr>
            </w:pPr>
            <w:r>
              <w:rPr>
                <w:b/>
                <w:sz w:val="26"/>
                <w:szCs w:val="26"/>
                <w:lang w:val="en-US"/>
              </w:rPr>
              <w:t>Recommended methods of determination</w:t>
            </w:r>
          </w:p>
        </w:tc>
      </w:tr>
      <w:tr w:rsidR="009C7226" w:rsidRPr="00227FD5" w:rsidTr="009A32AC">
        <w:tc>
          <w:tcPr>
            <w:tcW w:w="704" w:type="dxa"/>
          </w:tcPr>
          <w:p w:rsidR="009C7226" w:rsidRPr="00695950" w:rsidRDefault="009C7226" w:rsidP="000E1812">
            <w:pPr>
              <w:pStyle w:val="aff"/>
              <w:jc w:val="center"/>
              <w:rPr>
                <w:sz w:val="26"/>
                <w:szCs w:val="26"/>
              </w:rPr>
            </w:pPr>
            <w:r w:rsidRPr="00695950">
              <w:rPr>
                <w:sz w:val="26"/>
                <w:szCs w:val="26"/>
              </w:rPr>
              <w:t>1</w:t>
            </w:r>
          </w:p>
        </w:tc>
        <w:tc>
          <w:tcPr>
            <w:tcW w:w="2977" w:type="dxa"/>
          </w:tcPr>
          <w:p w:rsidR="001F3EDC" w:rsidRDefault="00F7709F" w:rsidP="000E1812">
            <w:pPr>
              <w:pStyle w:val="aff"/>
              <w:rPr>
                <w:bCs/>
                <w:kern w:val="24"/>
                <w:sz w:val="26"/>
                <w:szCs w:val="26"/>
              </w:rPr>
            </w:pPr>
            <w:r>
              <w:rPr>
                <w:bCs/>
                <w:kern w:val="24"/>
                <w:sz w:val="26"/>
                <w:szCs w:val="26"/>
                <w:lang w:val="en-US"/>
              </w:rPr>
              <w:t>mineral composition</w:t>
            </w:r>
            <w:r w:rsidR="001F3EDC" w:rsidRPr="00142592">
              <w:rPr>
                <w:bCs/>
                <w:kern w:val="24"/>
                <w:sz w:val="26"/>
                <w:szCs w:val="26"/>
              </w:rPr>
              <w:t xml:space="preserve"> </w:t>
            </w:r>
          </w:p>
          <w:p w:rsidR="009C7226" w:rsidRPr="00695950" w:rsidRDefault="009C7226" w:rsidP="000E1812">
            <w:pPr>
              <w:pStyle w:val="aff"/>
              <w:rPr>
                <w:sz w:val="26"/>
                <w:szCs w:val="26"/>
              </w:rPr>
            </w:pPr>
          </w:p>
        </w:tc>
        <w:tc>
          <w:tcPr>
            <w:tcW w:w="5663" w:type="dxa"/>
            <w:vAlign w:val="center"/>
          </w:tcPr>
          <w:p w:rsidR="009C7226" w:rsidRPr="00ED7E5C" w:rsidRDefault="00F7709F" w:rsidP="00F27CCA">
            <w:pPr>
              <w:pStyle w:val="aff"/>
              <w:jc w:val="left"/>
              <w:rPr>
                <w:sz w:val="26"/>
                <w:szCs w:val="26"/>
                <w:lang w:val="en-US"/>
              </w:rPr>
            </w:pPr>
            <w:r>
              <w:rPr>
                <w:bCs/>
                <w:kern w:val="24"/>
                <w:sz w:val="26"/>
                <w:szCs w:val="26"/>
                <w:lang w:val="en-US"/>
              </w:rPr>
              <w:t>Sections</w:t>
            </w:r>
            <w:r w:rsidR="00D8257F">
              <w:rPr>
                <w:bCs/>
                <w:kern w:val="24"/>
                <w:sz w:val="26"/>
                <w:szCs w:val="26"/>
                <w:lang w:val="en-US"/>
              </w:rPr>
              <w:t xml:space="preserve"> 7</w:t>
            </w:r>
            <w:r w:rsidR="00F27CCA">
              <w:rPr>
                <w:bCs/>
                <w:kern w:val="24"/>
                <w:sz w:val="26"/>
                <w:szCs w:val="26"/>
                <w:lang w:val="en-US"/>
              </w:rPr>
              <w:t>–</w:t>
            </w:r>
            <w:r w:rsidRPr="00ED7E5C">
              <w:rPr>
                <w:bCs/>
                <w:kern w:val="24"/>
                <w:sz w:val="26"/>
                <w:szCs w:val="26"/>
                <w:lang w:val="en-US"/>
              </w:rPr>
              <w:t>11</w:t>
            </w:r>
            <w:r w:rsidR="006104BA" w:rsidRPr="00ED7E5C">
              <w:rPr>
                <w:bCs/>
                <w:kern w:val="24"/>
                <w:sz w:val="26"/>
                <w:szCs w:val="26"/>
                <w:lang w:val="en-US"/>
              </w:rPr>
              <w:t xml:space="preserve"> </w:t>
            </w:r>
            <w:r w:rsidR="00ED7E5C">
              <w:rPr>
                <w:bCs/>
                <w:kern w:val="24"/>
                <w:sz w:val="26"/>
                <w:szCs w:val="26"/>
                <w:lang w:val="en-US"/>
              </w:rPr>
              <w:t>FR</w:t>
            </w:r>
            <w:r w:rsidR="009C7226" w:rsidRPr="00ED7E5C">
              <w:rPr>
                <w:bCs/>
                <w:kern w:val="24"/>
                <w:sz w:val="26"/>
                <w:szCs w:val="26"/>
                <w:lang w:val="en-US"/>
              </w:rPr>
              <w:t xml:space="preserve">.1.31.2023.45452 </w:t>
            </w:r>
            <w:r w:rsidR="00ED7E5C">
              <w:rPr>
                <w:bCs/>
                <w:kern w:val="24"/>
                <w:sz w:val="26"/>
                <w:szCs w:val="26"/>
                <w:lang w:val="en-US"/>
              </w:rPr>
              <w:t xml:space="preserve">“Quantitative X-ray Diffraction Analysis (QXDA) of </w:t>
            </w:r>
            <w:r w:rsidR="00F27CCA">
              <w:rPr>
                <w:bCs/>
                <w:kern w:val="24"/>
                <w:sz w:val="26"/>
                <w:szCs w:val="26"/>
                <w:lang w:val="en-US"/>
              </w:rPr>
              <w:t>rock formations</w:t>
            </w:r>
            <w:r w:rsidR="00ED7E5C">
              <w:rPr>
                <w:bCs/>
                <w:kern w:val="24"/>
                <w:sz w:val="26"/>
                <w:szCs w:val="26"/>
                <w:lang w:val="en-US"/>
              </w:rPr>
              <w:t>, ores and materials by Rietveld method”</w:t>
            </w:r>
            <w:r w:rsidR="00BA7E17" w:rsidRPr="00ED7E5C" w:rsidDel="00BA7E17">
              <w:rPr>
                <w:bCs/>
                <w:kern w:val="24"/>
                <w:sz w:val="26"/>
                <w:szCs w:val="26"/>
                <w:lang w:val="en-US"/>
              </w:rPr>
              <w:t xml:space="preserve"> </w:t>
            </w:r>
          </w:p>
        </w:tc>
      </w:tr>
      <w:tr w:rsidR="008C5A30" w:rsidRPr="00227FD5" w:rsidTr="009A32AC">
        <w:tc>
          <w:tcPr>
            <w:tcW w:w="704" w:type="dxa"/>
          </w:tcPr>
          <w:p w:rsidR="008C5A30" w:rsidRPr="00695950" w:rsidRDefault="008C5A30" w:rsidP="008C5A30">
            <w:pPr>
              <w:pStyle w:val="aff"/>
              <w:jc w:val="center"/>
              <w:rPr>
                <w:sz w:val="26"/>
                <w:szCs w:val="26"/>
              </w:rPr>
            </w:pPr>
            <w:r w:rsidRPr="00695950">
              <w:rPr>
                <w:sz w:val="26"/>
                <w:szCs w:val="26"/>
              </w:rPr>
              <w:t>2</w:t>
            </w:r>
          </w:p>
        </w:tc>
        <w:tc>
          <w:tcPr>
            <w:tcW w:w="2977" w:type="dxa"/>
          </w:tcPr>
          <w:p w:rsidR="008C5A30" w:rsidRPr="00F7709F" w:rsidRDefault="00F7709F" w:rsidP="008C5A30">
            <w:pPr>
              <w:pStyle w:val="aff"/>
              <w:rPr>
                <w:bCs/>
                <w:kern w:val="24"/>
                <w:sz w:val="26"/>
                <w:szCs w:val="26"/>
                <w:lang w:val="en-US"/>
              </w:rPr>
            </w:pPr>
            <w:r>
              <w:rPr>
                <w:kern w:val="24"/>
                <w:sz w:val="26"/>
                <w:szCs w:val="26"/>
                <w:lang w:val="en-US"/>
              </w:rPr>
              <w:t>chemical composition</w:t>
            </w:r>
          </w:p>
        </w:tc>
        <w:tc>
          <w:tcPr>
            <w:tcW w:w="5663" w:type="dxa"/>
            <w:vAlign w:val="center"/>
          </w:tcPr>
          <w:p w:rsidR="008C5A30" w:rsidRPr="006824F5" w:rsidRDefault="00ED7E5C" w:rsidP="00F27CCA">
            <w:pPr>
              <w:pStyle w:val="aff"/>
              <w:jc w:val="left"/>
              <w:rPr>
                <w:sz w:val="26"/>
                <w:szCs w:val="26"/>
                <w:lang w:val="en-US"/>
              </w:rPr>
            </w:pPr>
            <w:r>
              <w:rPr>
                <w:sz w:val="26"/>
                <w:szCs w:val="26"/>
                <w:lang w:val="en-US"/>
              </w:rPr>
              <w:t>Sections</w:t>
            </w:r>
            <w:r w:rsidR="00D8257F">
              <w:rPr>
                <w:sz w:val="26"/>
                <w:szCs w:val="26"/>
                <w:lang w:val="en-US"/>
              </w:rPr>
              <w:t xml:space="preserve"> 4</w:t>
            </w:r>
            <w:r w:rsidR="00F27CCA">
              <w:rPr>
                <w:bCs/>
                <w:kern w:val="24"/>
                <w:sz w:val="26"/>
                <w:szCs w:val="26"/>
                <w:lang w:val="en-US"/>
              </w:rPr>
              <w:t>–</w:t>
            </w:r>
            <w:r w:rsidRPr="00C32FD8">
              <w:rPr>
                <w:sz w:val="26"/>
                <w:szCs w:val="26"/>
                <w:lang w:val="en-US"/>
              </w:rPr>
              <w:t xml:space="preserve">5 </w:t>
            </w:r>
            <w:r>
              <w:rPr>
                <w:sz w:val="26"/>
                <w:szCs w:val="26"/>
                <w:lang w:val="en-US"/>
              </w:rPr>
              <w:t>of</w:t>
            </w:r>
            <w:r w:rsidRPr="00C32FD8">
              <w:rPr>
                <w:sz w:val="26"/>
                <w:szCs w:val="26"/>
                <w:lang w:val="en-US"/>
              </w:rPr>
              <w:t xml:space="preserve"> </w:t>
            </w:r>
            <w:r>
              <w:rPr>
                <w:sz w:val="26"/>
                <w:szCs w:val="26"/>
                <w:lang w:val="en-US"/>
              </w:rPr>
              <w:t>GOST</w:t>
            </w:r>
            <w:r w:rsidR="008C5A30" w:rsidRPr="00C32FD8">
              <w:rPr>
                <w:sz w:val="26"/>
                <w:szCs w:val="26"/>
                <w:lang w:val="en-US"/>
              </w:rPr>
              <w:t xml:space="preserve"> 21216-2014 </w:t>
            </w:r>
            <w:r w:rsidRPr="00C32FD8">
              <w:rPr>
                <w:sz w:val="26"/>
                <w:szCs w:val="26"/>
                <w:lang w:val="en-US"/>
              </w:rPr>
              <w:t>“</w:t>
            </w:r>
            <w:r w:rsidR="00F27CCA">
              <w:rPr>
                <w:sz w:val="26"/>
                <w:szCs w:val="26"/>
                <w:lang w:val="en-US"/>
              </w:rPr>
              <w:t xml:space="preserve">Raw </w:t>
            </w:r>
            <w:r>
              <w:rPr>
                <w:sz w:val="26"/>
                <w:szCs w:val="26"/>
                <w:lang w:val="en-US"/>
              </w:rPr>
              <w:t>Clay</w:t>
            </w:r>
            <w:r w:rsidRPr="00C32FD8">
              <w:rPr>
                <w:sz w:val="26"/>
                <w:szCs w:val="26"/>
                <w:lang w:val="en-US"/>
              </w:rPr>
              <w:t xml:space="preserve"> </w:t>
            </w:r>
            <w:r>
              <w:rPr>
                <w:sz w:val="26"/>
                <w:szCs w:val="26"/>
                <w:lang w:val="en-US"/>
              </w:rPr>
              <w:t>Materials</w:t>
            </w:r>
            <w:r w:rsidRPr="00C32FD8">
              <w:rPr>
                <w:sz w:val="26"/>
                <w:szCs w:val="26"/>
                <w:lang w:val="en-US"/>
              </w:rPr>
              <w:t xml:space="preserve">. </w:t>
            </w:r>
            <w:r>
              <w:rPr>
                <w:sz w:val="26"/>
                <w:szCs w:val="26"/>
                <w:lang w:val="en-US"/>
              </w:rPr>
              <w:t>Test</w:t>
            </w:r>
            <w:r w:rsidRPr="006824F5">
              <w:rPr>
                <w:sz w:val="26"/>
                <w:szCs w:val="26"/>
                <w:lang w:val="en-US"/>
              </w:rPr>
              <w:t xml:space="preserve"> </w:t>
            </w:r>
            <w:r>
              <w:rPr>
                <w:sz w:val="26"/>
                <w:szCs w:val="26"/>
                <w:lang w:val="en-US"/>
              </w:rPr>
              <w:t>Methods</w:t>
            </w:r>
            <w:r w:rsidR="00B03416" w:rsidRPr="006824F5">
              <w:rPr>
                <w:sz w:val="26"/>
                <w:szCs w:val="26"/>
                <w:lang w:val="en-US"/>
              </w:rPr>
              <w:t>,</w:t>
            </w:r>
            <w:r w:rsidR="00F27CCA">
              <w:rPr>
                <w:sz w:val="26"/>
                <w:szCs w:val="26"/>
                <w:lang w:val="en-US"/>
              </w:rPr>
              <w:t>”</w:t>
            </w:r>
            <w:r w:rsidR="00B03416" w:rsidRPr="006824F5">
              <w:rPr>
                <w:sz w:val="26"/>
                <w:szCs w:val="26"/>
                <w:lang w:val="en-US"/>
              </w:rPr>
              <w:t xml:space="preserve"> </w:t>
            </w:r>
            <w:r>
              <w:rPr>
                <w:sz w:val="26"/>
                <w:szCs w:val="26"/>
                <w:lang w:val="en-US"/>
              </w:rPr>
              <w:t>enacted</w:t>
            </w:r>
            <w:r w:rsidRPr="006824F5">
              <w:rPr>
                <w:sz w:val="26"/>
                <w:szCs w:val="26"/>
                <w:lang w:val="en-US"/>
              </w:rPr>
              <w:t xml:space="preserve"> </w:t>
            </w:r>
            <w:r w:rsidR="00F27CCA">
              <w:rPr>
                <w:sz w:val="26"/>
                <w:szCs w:val="26"/>
                <w:lang w:val="en-US"/>
              </w:rPr>
              <w:t>on</w:t>
            </w:r>
            <w:r w:rsidRPr="006824F5">
              <w:rPr>
                <w:sz w:val="26"/>
                <w:szCs w:val="26"/>
                <w:lang w:val="en-US"/>
              </w:rPr>
              <w:t xml:space="preserve"> </w:t>
            </w:r>
            <w:r>
              <w:rPr>
                <w:sz w:val="26"/>
                <w:szCs w:val="26"/>
                <w:lang w:val="en-US"/>
              </w:rPr>
              <w:t>July</w:t>
            </w:r>
            <w:r w:rsidRPr="006824F5">
              <w:rPr>
                <w:sz w:val="26"/>
                <w:szCs w:val="26"/>
                <w:lang w:val="en-US"/>
              </w:rPr>
              <w:t xml:space="preserve"> 1, 2015 </w:t>
            </w:r>
            <w:r>
              <w:rPr>
                <w:sz w:val="26"/>
                <w:szCs w:val="26"/>
                <w:lang w:val="en-US"/>
              </w:rPr>
              <w:t>by</w:t>
            </w:r>
            <w:r w:rsidRPr="006824F5">
              <w:rPr>
                <w:sz w:val="26"/>
                <w:szCs w:val="26"/>
                <w:lang w:val="en-US"/>
              </w:rPr>
              <w:t xml:space="preserve"> </w:t>
            </w:r>
            <w:r>
              <w:rPr>
                <w:sz w:val="26"/>
                <w:szCs w:val="26"/>
                <w:lang w:val="en-US"/>
              </w:rPr>
              <w:t>Order</w:t>
            </w:r>
            <w:r w:rsidRPr="006824F5">
              <w:rPr>
                <w:sz w:val="26"/>
                <w:szCs w:val="26"/>
                <w:lang w:val="en-US"/>
              </w:rPr>
              <w:t xml:space="preserve"> </w:t>
            </w:r>
            <w:r>
              <w:rPr>
                <w:sz w:val="26"/>
                <w:szCs w:val="26"/>
                <w:lang w:val="en-US"/>
              </w:rPr>
              <w:t>of</w:t>
            </w:r>
            <w:r w:rsidR="006824F5">
              <w:rPr>
                <w:sz w:val="26"/>
                <w:szCs w:val="26"/>
                <w:lang w:val="en-US"/>
              </w:rPr>
              <w:t xml:space="preserve"> t</w:t>
            </w:r>
            <w:r w:rsidR="006824F5" w:rsidRPr="006824F5">
              <w:rPr>
                <w:sz w:val="26"/>
                <w:szCs w:val="26"/>
                <w:lang w:val="en-US"/>
              </w:rPr>
              <w:t xml:space="preserve">he Federal Agency for Technical Regulation and Metrology No. </w:t>
            </w:r>
            <w:r w:rsidR="006824F5">
              <w:rPr>
                <w:sz w:val="26"/>
                <w:szCs w:val="26"/>
                <w:lang w:val="en-US"/>
              </w:rPr>
              <w:t>1832</w:t>
            </w:r>
            <w:r w:rsidR="006824F5" w:rsidRPr="006824F5">
              <w:rPr>
                <w:sz w:val="26"/>
                <w:szCs w:val="26"/>
                <w:lang w:val="en-US"/>
              </w:rPr>
              <w:t xml:space="preserve">-st dated </w:t>
            </w:r>
            <w:r w:rsidR="006824F5">
              <w:rPr>
                <w:sz w:val="26"/>
                <w:szCs w:val="26"/>
                <w:lang w:val="en-US"/>
              </w:rPr>
              <w:t>November</w:t>
            </w:r>
            <w:r w:rsidR="006824F5" w:rsidRPr="006824F5">
              <w:rPr>
                <w:sz w:val="26"/>
                <w:szCs w:val="26"/>
                <w:lang w:val="en-US"/>
              </w:rPr>
              <w:t xml:space="preserve"> </w:t>
            </w:r>
            <w:r w:rsidR="006824F5">
              <w:rPr>
                <w:sz w:val="26"/>
                <w:szCs w:val="26"/>
                <w:lang w:val="en-US"/>
              </w:rPr>
              <w:t>26,</w:t>
            </w:r>
            <w:r w:rsidR="006824F5" w:rsidRPr="006824F5">
              <w:rPr>
                <w:sz w:val="26"/>
                <w:szCs w:val="26"/>
                <w:lang w:val="en-US"/>
              </w:rPr>
              <w:t xml:space="preserve"> 2014</w:t>
            </w:r>
            <w:r w:rsidR="008C5A30" w:rsidRPr="006824F5">
              <w:rPr>
                <w:sz w:val="26"/>
                <w:szCs w:val="26"/>
                <w:lang w:val="en-US"/>
              </w:rPr>
              <w:t xml:space="preserve">; </w:t>
            </w:r>
          </w:p>
          <w:p w:rsidR="008C5A30" w:rsidRPr="006824F5" w:rsidRDefault="006824F5" w:rsidP="00F27CCA">
            <w:pPr>
              <w:pStyle w:val="aff"/>
              <w:jc w:val="left"/>
              <w:rPr>
                <w:bCs/>
                <w:kern w:val="24"/>
                <w:sz w:val="26"/>
                <w:szCs w:val="26"/>
                <w:lang w:val="en-US"/>
              </w:rPr>
            </w:pPr>
            <w:r>
              <w:rPr>
                <w:sz w:val="26"/>
                <w:szCs w:val="26"/>
                <w:lang w:val="en-US"/>
              </w:rPr>
              <w:t>Sections</w:t>
            </w:r>
            <w:r w:rsidR="00D8257F">
              <w:rPr>
                <w:sz w:val="26"/>
                <w:szCs w:val="26"/>
                <w:lang w:val="en-US"/>
              </w:rPr>
              <w:t xml:space="preserve"> 4</w:t>
            </w:r>
            <w:r w:rsidR="00F27CCA">
              <w:rPr>
                <w:bCs/>
                <w:kern w:val="24"/>
                <w:sz w:val="26"/>
                <w:szCs w:val="26"/>
                <w:lang w:val="en-US"/>
              </w:rPr>
              <w:t>–</w:t>
            </w:r>
            <w:r w:rsidRPr="00C32FD8">
              <w:rPr>
                <w:sz w:val="26"/>
                <w:szCs w:val="26"/>
                <w:lang w:val="en-US"/>
              </w:rPr>
              <w:t xml:space="preserve">5 </w:t>
            </w:r>
            <w:r>
              <w:rPr>
                <w:sz w:val="26"/>
                <w:szCs w:val="26"/>
                <w:lang w:val="en-US"/>
              </w:rPr>
              <w:t>of</w:t>
            </w:r>
            <w:r w:rsidRPr="00C32FD8">
              <w:rPr>
                <w:sz w:val="26"/>
                <w:szCs w:val="26"/>
                <w:lang w:val="en-US"/>
              </w:rPr>
              <w:t xml:space="preserve"> </w:t>
            </w:r>
            <w:r>
              <w:rPr>
                <w:sz w:val="26"/>
                <w:szCs w:val="26"/>
                <w:lang w:val="en-US"/>
              </w:rPr>
              <w:t>GOST</w:t>
            </w:r>
            <w:r w:rsidR="008C5A30" w:rsidRPr="00C32FD8">
              <w:rPr>
                <w:sz w:val="26"/>
                <w:szCs w:val="26"/>
                <w:lang w:val="en-US"/>
              </w:rPr>
              <w:t xml:space="preserve"> 23740-2016 </w:t>
            </w:r>
            <w:r w:rsidRPr="00C32FD8">
              <w:rPr>
                <w:sz w:val="26"/>
                <w:szCs w:val="26"/>
                <w:lang w:val="en-US"/>
              </w:rPr>
              <w:t>“</w:t>
            </w:r>
            <w:r>
              <w:rPr>
                <w:sz w:val="26"/>
                <w:szCs w:val="26"/>
                <w:lang w:val="en-US"/>
              </w:rPr>
              <w:t>Soils</w:t>
            </w:r>
            <w:r w:rsidRPr="00C32FD8">
              <w:rPr>
                <w:sz w:val="26"/>
                <w:szCs w:val="26"/>
                <w:lang w:val="en-US"/>
              </w:rPr>
              <w:t xml:space="preserve">. </w:t>
            </w:r>
            <w:r>
              <w:rPr>
                <w:sz w:val="26"/>
                <w:szCs w:val="26"/>
                <w:lang w:val="en-US"/>
              </w:rPr>
              <w:t>Methods</w:t>
            </w:r>
            <w:r w:rsidRPr="006824F5">
              <w:rPr>
                <w:sz w:val="26"/>
                <w:szCs w:val="26"/>
                <w:lang w:val="en-US"/>
              </w:rPr>
              <w:t xml:space="preserve"> </w:t>
            </w:r>
            <w:r>
              <w:rPr>
                <w:sz w:val="26"/>
                <w:szCs w:val="26"/>
                <w:lang w:val="en-US"/>
              </w:rPr>
              <w:t>of</w:t>
            </w:r>
            <w:r w:rsidRPr="006824F5">
              <w:rPr>
                <w:sz w:val="26"/>
                <w:szCs w:val="26"/>
                <w:lang w:val="en-US"/>
              </w:rPr>
              <w:t xml:space="preserve"> </w:t>
            </w:r>
            <w:r>
              <w:rPr>
                <w:sz w:val="26"/>
                <w:szCs w:val="26"/>
                <w:lang w:val="en-US"/>
              </w:rPr>
              <w:t>Laboratory</w:t>
            </w:r>
            <w:r w:rsidRPr="006824F5">
              <w:rPr>
                <w:sz w:val="26"/>
                <w:szCs w:val="26"/>
                <w:lang w:val="en-US"/>
              </w:rPr>
              <w:t xml:space="preserve"> </w:t>
            </w:r>
            <w:r>
              <w:rPr>
                <w:sz w:val="26"/>
                <w:szCs w:val="26"/>
                <w:lang w:val="en-US"/>
              </w:rPr>
              <w:t>Determination</w:t>
            </w:r>
            <w:r w:rsidRPr="006824F5">
              <w:rPr>
                <w:sz w:val="26"/>
                <w:szCs w:val="26"/>
                <w:lang w:val="en-US"/>
              </w:rPr>
              <w:t xml:space="preserve"> </w:t>
            </w:r>
            <w:r>
              <w:rPr>
                <w:sz w:val="26"/>
                <w:szCs w:val="26"/>
                <w:lang w:val="en-US"/>
              </w:rPr>
              <w:t>of</w:t>
            </w:r>
            <w:r w:rsidRPr="006824F5">
              <w:rPr>
                <w:sz w:val="26"/>
                <w:szCs w:val="26"/>
                <w:lang w:val="en-US"/>
              </w:rPr>
              <w:t xml:space="preserve"> </w:t>
            </w:r>
            <w:r>
              <w:rPr>
                <w:sz w:val="26"/>
                <w:szCs w:val="26"/>
                <w:lang w:val="en-US"/>
              </w:rPr>
              <w:t>Organic</w:t>
            </w:r>
            <w:r w:rsidRPr="006824F5">
              <w:rPr>
                <w:sz w:val="26"/>
                <w:szCs w:val="26"/>
                <w:lang w:val="en-US"/>
              </w:rPr>
              <w:t xml:space="preserve"> </w:t>
            </w:r>
            <w:r>
              <w:rPr>
                <w:sz w:val="26"/>
                <w:szCs w:val="26"/>
                <w:lang w:val="en-US"/>
              </w:rPr>
              <w:t>Composition</w:t>
            </w:r>
            <w:r w:rsidR="00B03416" w:rsidRPr="006824F5">
              <w:rPr>
                <w:sz w:val="26"/>
                <w:szCs w:val="26"/>
                <w:lang w:val="en-US"/>
              </w:rPr>
              <w:t>,</w:t>
            </w:r>
            <w:r w:rsidR="00F27CCA">
              <w:rPr>
                <w:sz w:val="26"/>
                <w:szCs w:val="26"/>
                <w:lang w:val="en-US"/>
              </w:rPr>
              <w:t>”</w:t>
            </w:r>
            <w:r w:rsidR="00B03416" w:rsidRPr="006824F5">
              <w:rPr>
                <w:sz w:val="26"/>
                <w:szCs w:val="26"/>
                <w:lang w:val="en-US"/>
              </w:rPr>
              <w:t xml:space="preserve"> </w:t>
            </w:r>
            <w:r>
              <w:rPr>
                <w:sz w:val="26"/>
                <w:szCs w:val="26"/>
                <w:lang w:val="en-US"/>
              </w:rPr>
              <w:t>enacted</w:t>
            </w:r>
            <w:r w:rsidRPr="006824F5">
              <w:rPr>
                <w:sz w:val="26"/>
                <w:szCs w:val="26"/>
                <w:lang w:val="en-US"/>
              </w:rPr>
              <w:t xml:space="preserve"> </w:t>
            </w:r>
            <w:r w:rsidR="00F27CCA">
              <w:rPr>
                <w:sz w:val="26"/>
                <w:szCs w:val="26"/>
                <w:lang w:val="en-US"/>
              </w:rPr>
              <w:t>on</w:t>
            </w:r>
            <w:r w:rsidRPr="006824F5">
              <w:rPr>
                <w:sz w:val="26"/>
                <w:szCs w:val="26"/>
                <w:lang w:val="en-US"/>
              </w:rPr>
              <w:t xml:space="preserve"> </w:t>
            </w:r>
            <w:r>
              <w:rPr>
                <w:sz w:val="26"/>
                <w:szCs w:val="26"/>
                <w:lang w:val="en-US"/>
              </w:rPr>
              <w:t>July</w:t>
            </w:r>
            <w:r w:rsidRPr="006824F5">
              <w:rPr>
                <w:sz w:val="26"/>
                <w:szCs w:val="26"/>
                <w:lang w:val="en-US"/>
              </w:rPr>
              <w:t xml:space="preserve"> 1, 201</w:t>
            </w:r>
            <w:r>
              <w:rPr>
                <w:sz w:val="26"/>
                <w:szCs w:val="26"/>
                <w:lang w:val="en-US"/>
              </w:rPr>
              <w:t>7</w:t>
            </w:r>
            <w:r w:rsidRPr="006824F5">
              <w:rPr>
                <w:sz w:val="26"/>
                <w:szCs w:val="26"/>
                <w:lang w:val="en-US"/>
              </w:rPr>
              <w:t xml:space="preserve"> </w:t>
            </w:r>
            <w:r>
              <w:rPr>
                <w:sz w:val="26"/>
                <w:szCs w:val="26"/>
                <w:lang w:val="en-US"/>
              </w:rPr>
              <w:t>by</w:t>
            </w:r>
            <w:r w:rsidRPr="006824F5">
              <w:rPr>
                <w:sz w:val="26"/>
                <w:szCs w:val="26"/>
                <w:lang w:val="en-US"/>
              </w:rPr>
              <w:t xml:space="preserve"> </w:t>
            </w:r>
            <w:r>
              <w:rPr>
                <w:sz w:val="26"/>
                <w:szCs w:val="26"/>
                <w:lang w:val="en-US"/>
              </w:rPr>
              <w:t>Order</w:t>
            </w:r>
            <w:r w:rsidRPr="006824F5">
              <w:rPr>
                <w:sz w:val="26"/>
                <w:szCs w:val="26"/>
                <w:lang w:val="en-US"/>
              </w:rPr>
              <w:t xml:space="preserve"> </w:t>
            </w:r>
            <w:r>
              <w:rPr>
                <w:sz w:val="26"/>
                <w:szCs w:val="26"/>
                <w:lang w:val="en-US"/>
              </w:rPr>
              <w:t>of t</w:t>
            </w:r>
            <w:r w:rsidRPr="006824F5">
              <w:rPr>
                <w:sz w:val="26"/>
                <w:szCs w:val="26"/>
                <w:lang w:val="en-US"/>
              </w:rPr>
              <w:t xml:space="preserve">he Federal Agency for Technical Regulation and Metrology No. </w:t>
            </w:r>
            <w:r>
              <w:rPr>
                <w:sz w:val="26"/>
                <w:szCs w:val="26"/>
                <w:lang w:val="en-US"/>
              </w:rPr>
              <w:t>2096</w:t>
            </w:r>
            <w:r w:rsidRPr="006824F5">
              <w:rPr>
                <w:sz w:val="26"/>
                <w:szCs w:val="26"/>
                <w:lang w:val="en-US"/>
              </w:rPr>
              <w:t xml:space="preserve">-st dated </w:t>
            </w:r>
            <w:r>
              <w:rPr>
                <w:sz w:val="26"/>
                <w:szCs w:val="26"/>
                <w:lang w:val="en-US"/>
              </w:rPr>
              <w:t>December</w:t>
            </w:r>
            <w:r w:rsidRPr="006824F5">
              <w:rPr>
                <w:sz w:val="26"/>
                <w:szCs w:val="26"/>
                <w:lang w:val="en-US"/>
              </w:rPr>
              <w:t xml:space="preserve"> </w:t>
            </w:r>
            <w:r>
              <w:rPr>
                <w:sz w:val="26"/>
                <w:szCs w:val="26"/>
                <w:lang w:val="en-US"/>
              </w:rPr>
              <w:t>27, 2016</w:t>
            </w:r>
          </w:p>
        </w:tc>
      </w:tr>
      <w:tr w:rsidR="009C7226" w:rsidRPr="00227FD5" w:rsidTr="009A32AC">
        <w:tc>
          <w:tcPr>
            <w:tcW w:w="704" w:type="dxa"/>
          </w:tcPr>
          <w:p w:rsidR="009C7226" w:rsidRPr="00695950" w:rsidRDefault="008C5A30" w:rsidP="000E1812">
            <w:pPr>
              <w:pStyle w:val="aff"/>
              <w:jc w:val="center"/>
              <w:rPr>
                <w:sz w:val="26"/>
                <w:szCs w:val="26"/>
              </w:rPr>
            </w:pPr>
            <w:r w:rsidRPr="00695950">
              <w:rPr>
                <w:sz w:val="26"/>
                <w:szCs w:val="26"/>
              </w:rPr>
              <w:t>3</w:t>
            </w:r>
          </w:p>
        </w:tc>
        <w:tc>
          <w:tcPr>
            <w:tcW w:w="2977" w:type="dxa"/>
          </w:tcPr>
          <w:p w:rsidR="009C7226" w:rsidRPr="00ED7E5C" w:rsidRDefault="00F7709F" w:rsidP="000E1812">
            <w:pPr>
              <w:pStyle w:val="aff"/>
              <w:rPr>
                <w:sz w:val="26"/>
                <w:szCs w:val="26"/>
              </w:rPr>
            </w:pPr>
            <w:proofErr w:type="spellStart"/>
            <w:r>
              <w:rPr>
                <w:kern w:val="24"/>
                <w:sz w:val="26"/>
                <w:szCs w:val="26"/>
                <w:lang w:val="en-US"/>
              </w:rPr>
              <w:t>granulometric</w:t>
            </w:r>
            <w:proofErr w:type="spellEnd"/>
            <w:r w:rsidRPr="00ED7E5C">
              <w:rPr>
                <w:kern w:val="24"/>
                <w:sz w:val="26"/>
                <w:szCs w:val="26"/>
              </w:rPr>
              <w:t xml:space="preserve"> </w:t>
            </w:r>
            <w:r>
              <w:rPr>
                <w:kern w:val="24"/>
                <w:sz w:val="26"/>
                <w:szCs w:val="26"/>
                <w:lang w:val="en-US"/>
              </w:rPr>
              <w:t>composition</w:t>
            </w:r>
          </w:p>
        </w:tc>
        <w:tc>
          <w:tcPr>
            <w:tcW w:w="5663" w:type="dxa"/>
            <w:vAlign w:val="center"/>
          </w:tcPr>
          <w:p w:rsidR="009C7226" w:rsidRPr="006824F5" w:rsidRDefault="006824F5" w:rsidP="00F27CCA">
            <w:pPr>
              <w:pStyle w:val="aff"/>
              <w:jc w:val="left"/>
              <w:rPr>
                <w:sz w:val="26"/>
                <w:szCs w:val="26"/>
                <w:lang w:val="en-US"/>
              </w:rPr>
            </w:pPr>
            <w:r>
              <w:rPr>
                <w:kern w:val="24"/>
                <w:sz w:val="26"/>
                <w:szCs w:val="26"/>
                <w:lang w:val="en-US"/>
              </w:rPr>
              <w:t>Section</w:t>
            </w:r>
            <w:r w:rsidRPr="00C32FD8">
              <w:rPr>
                <w:kern w:val="24"/>
                <w:sz w:val="26"/>
                <w:szCs w:val="26"/>
                <w:lang w:val="en-US"/>
              </w:rPr>
              <w:t xml:space="preserve"> 4 </w:t>
            </w:r>
            <w:r>
              <w:rPr>
                <w:kern w:val="24"/>
                <w:sz w:val="26"/>
                <w:szCs w:val="26"/>
                <w:lang w:val="en-US"/>
              </w:rPr>
              <w:t>of</w:t>
            </w:r>
            <w:r w:rsidRPr="00C32FD8">
              <w:rPr>
                <w:kern w:val="24"/>
                <w:sz w:val="26"/>
                <w:szCs w:val="26"/>
                <w:lang w:val="en-US"/>
              </w:rPr>
              <w:t xml:space="preserve"> </w:t>
            </w:r>
            <w:r>
              <w:rPr>
                <w:kern w:val="24"/>
                <w:sz w:val="26"/>
                <w:szCs w:val="26"/>
                <w:lang w:val="en-US"/>
              </w:rPr>
              <w:t>GOST</w:t>
            </w:r>
            <w:r w:rsidR="009C7226" w:rsidRPr="00C32FD8">
              <w:rPr>
                <w:kern w:val="24"/>
                <w:sz w:val="26"/>
                <w:szCs w:val="26"/>
                <w:lang w:val="en-US"/>
              </w:rPr>
              <w:t xml:space="preserve"> 12536-2014 </w:t>
            </w:r>
            <w:r w:rsidRPr="00C32FD8">
              <w:rPr>
                <w:kern w:val="24"/>
                <w:sz w:val="26"/>
                <w:szCs w:val="26"/>
                <w:lang w:val="en-US"/>
              </w:rPr>
              <w:t>“</w:t>
            </w:r>
            <w:r>
              <w:rPr>
                <w:kern w:val="24"/>
                <w:sz w:val="26"/>
                <w:szCs w:val="26"/>
                <w:lang w:val="en-US"/>
              </w:rPr>
              <w:t>Soils</w:t>
            </w:r>
            <w:r w:rsidRPr="00C32FD8">
              <w:rPr>
                <w:kern w:val="24"/>
                <w:sz w:val="26"/>
                <w:szCs w:val="26"/>
                <w:lang w:val="en-US"/>
              </w:rPr>
              <w:t xml:space="preserve">. </w:t>
            </w:r>
            <w:r>
              <w:rPr>
                <w:kern w:val="24"/>
                <w:sz w:val="26"/>
                <w:szCs w:val="26"/>
                <w:lang w:val="en-US"/>
              </w:rPr>
              <w:t>Laboratory</w:t>
            </w:r>
            <w:r w:rsidRPr="006824F5">
              <w:rPr>
                <w:kern w:val="24"/>
                <w:sz w:val="26"/>
                <w:szCs w:val="26"/>
                <w:lang w:val="en-US"/>
              </w:rPr>
              <w:t xml:space="preserve"> </w:t>
            </w:r>
            <w:r w:rsidR="00F27CCA">
              <w:rPr>
                <w:kern w:val="24"/>
                <w:sz w:val="26"/>
                <w:szCs w:val="26"/>
                <w:lang w:val="en-US"/>
              </w:rPr>
              <w:t xml:space="preserve">Methods for Determination of </w:t>
            </w:r>
            <w:proofErr w:type="spellStart"/>
            <w:r>
              <w:rPr>
                <w:kern w:val="24"/>
                <w:sz w:val="26"/>
                <w:szCs w:val="26"/>
                <w:lang w:val="en-US"/>
              </w:rPr>
              <w:t>Granulometric</w:t>
            </w:r>
            <w:proofErr w:type="spellEnd"/>
            <w:r w:rsidRPr="006824F5">
              <w:rPr>
                <w:kern w:val="24"/>
                <w:sz w:val="26"/>
                <w:szCs w:val="26"/>
                <w:lang w:val="en-US"/>
              </w:rPr>
              <w:t xml:space="preserve"> (</w:t>
            </w:r>
            <w:r>
              <w:rPr>
                <w:kern w:val="24"/>
                <w:sz w:val="26"/>
                <w:szCs w:val="26"/>
                <w:lang w:val="en-US"/>
              </w:rPr>
              <w:t>Grain</w:t>
            </w:r>
            <w:r w:rsidRPr="006824F5">
              <w:rPr>
                <w:kern w:val="24"/>
                <w:sz w:val="26"/>
                <w:szCs w:val="26"/>
                <w:lang w:val="en-US"/>
              </w:rPr>
              <w:t xml:space="preserve">) </w:t>
            </w:r>
            <w:r>
              <w:rPr>
                <w:kern w:val="24"/>
                <w:sz w:val="26"/>
                <w:szCs w:val="26"/>
                <w:lang w:val="en-US"/>
              </w:rPr>
              <w:t>and</w:t>
            </w:r>
            <w:r w:rsidRPr="006824F5">
              <w:rPr>
                <w:kern w:val="24"/>
                <w:sz w:val="26"/>
                <w:szCs w:val="26"/>
                <w:lang w:val="en-US"/>
              </w:rPr>
              <w:t xml:space="preserve"> </w:t>
            </w:r>
            <w:proofErr w:type="spellStart"/>
            <w:r>
              <w:rPr>
                <w:kern w:val="24"/>
                <w:sz w:val="26"/>
                <w:szCs w:val="26"/>
                <w:lang w:val="en-US"/>
              </w:rPr>
              <w:t>Microaggregate</w:t>
            </w:r>
            <w:proofErr w:type="spellEnd"/>
            <w:r w:rsidRPr="006824F5">
              <w:rPr>
                <w:kern w:val="24"/>
                <w:sz w:val="26"/>
                <w:szCs w:val="26"/>
                <w:lang w:val="en-US"/>
              </w:rPr>
              <w:t xml:space="preserve"> </w:t>
            </w:r>
            <w:r w:rsidR="00F27CCA">
              <w:rPr>
                <w:kern w:val="24"/>
                <w:sz w:val="26"/>
                <w:szCs w:val="26"/>
                <w:lang w:val="en-US"/>
              </w:rPr>
              <w:t>Composition</w:t>
            </w:r>
            <w:r w:rsidR="00B03416" w:rsidRPr="006824F5">
              <w:rPr>
                <w:kern w:val="24"/>
                <w:sz w:val="26"/>
                <w:szCs w:val="26"/>
                <w:lang w:val="en-US"/>
              </w:rPr>
              <w:t>,</w:t>
            </w:r>
            <w:r w:rsidR="00F27CCA">
              <w:rPr>
                <w:kern w:val="24"/>
                <w:sz w:val="26"/>
                <w:szCs w:val="26"/>
                <w:lang w:val="en-US"/>
              </w:rPr>
              <w:t>”</w:t>
            </w:r>
            <w:r w:rsidR="00B03416" w:rsidRPr="006824F5">
              <w:rPr>
                <w:kern w:val="24"/>
                <w:sz w:val="26"/>
                <w:szCs w:val="26"/>
                <w:lang w:val="en-US"/>
              </w:rPr>
              <w:t xml:space="preserve"> </w:t>
            </w:r>
            <w:r>
              <w:rPr>
                <w:sz w:val="26"/>
                <w:szCs w:val="26"/>
                <w:lang w:val="en-US"/>
              </w:rPr>
              <w:t>enacted</w:t>
            </w:r>
            <w:r w:rsidRPr="006824F5">
              <w:rPr>
                <w:sz w:val="26"/>
                <w:szCs w:val="26"/>
                <w:lang w:val="en-US"/>
              </w:rPr>
              <w:t xml:space="preserve"> </w:t>
            </w:r>
            <w:r w:rsidR="00F27CCA">
              <w:rPr>
                <w:sz w:val="26"/>
                <w:szCs w:val="26"/>
                <w:lang w:val="en-US"/>
              </w:rPr>
              <w:t>on</w:t>
            </w:r>
            <w:r w:rsidRPr="006824F5">
              <w:rPr>
                <w:sz w:val="26"/>
                <w:szCs w:val="26"/>
                <w:lang w:val="en-US"/>
              </w:rPr>
              <w:t xml:space="preserve"> </w:t>
            </w:r>
            <w:r>
              <w:rPr>
                <w:sz w:val="26"/>
                <w:szCs w:val="26"/>
                <w:lang w:val="en-US"/>
              </w:rPr>
              <w:t>July</w:t>
            </w:r>
            <w:r w:rsidRPr="006824F5">
              <w:rPr>
                <w:sz w:val="26"/>
                <w:szCs w:val="26"/>
                <w:lang w:val="en-US"/>
              </w:rPr>
              <w:t xml:space="preserve"> 1, 2015 </w:t>
            </w:r>
            <w:r>
              <w:rPr>
                <w:sz w:val="26"/>
                <w:szCs w:val="26"/>
                <w:lang w:val="en-US"/>
              </w:rPr>
              <w:t>by</w:t>
            </w:r>
            <w:r w:rsidRPr="006824F5">
              <w:rPr>
                <w:sz w:val="26"/>
                <w:szCs w:val="26"/>
                <w:lang w:val="en-US"/>
              </w:rPr>
              <w:t xml:space="preserve"> </w:t>
            </w:r>
            <w:r>
              <w:rPr>
                <w:sz w:val="26"/>
                <w:szCs w:val="26"/>
                <w:lang w:val="en-US"/>
              </w:rPr>
              <w:t>Order</w:t>
            </w:r>
            <w:r w:rsidRPr="006824F5">
              <w:rPr>
                <w:sz w:val="26"/>
                <w:szCs w:val="26"/>
                <w:lang w:val="en-US"/>
              </w:rPr>
              <w:t xml:space="preserve"> </w:t>
            </w:r>
            <w:r>
              <w:rPr>
                <w:sz w:val="26"/>
                <w:szCs w:val="26"/>
                <w:lang w:val="en-US"/>
              </w:rPr>
              <w:t>of t</w:t>
            </w:r>
            <w:r w:rsidRPr="006824F5">
              <w:rPr>
                <w:sz w:val="26"/>
                <w:szCs w:val="26"/>
                <w:lang w:val="en-US"/>
              </w:rPr>
              <w:t xml:space="preserve">he Federal Agency for Technical Regulation and Metrology No. </w:t>
            </w:r>
            <w:r>
              <w:rPr>
                <w:sz w:val="26"/>
                <w:szCs w:val="26"/>
                <w:lang w:val="en-US"/>
              </w:rPr>
              <w:t>2022</w:t>
            </w:r>
            <w:r w:rsidRPr="006824F5">
              <w:rPr>
                <w:sz w:val="26"/>
                <w:szCs w:val="26"/>
                <w:lang w:val="en-US"/>
              </w:rPr>
              <w:t xml:space="preserve">-st dated </w:t>
            </w:r>
            <w:r>
              <w:rPr>
                <w:sz w:val="26"/>
                <w:szCs w:val="26"/>
                <w:lang w:val="en-US"/>
              </w:rPr>
              <w:t>December</w:t>
            </w:r>
            <w:r w:rsidRPr="006824F5">
              <w:rPr>
                <w:sz w:val="26"/>
                <w:szCs w:val="26"/>
                <w:lang w:val="en-US"/>
              </w:rPr>
              <w:t xml:space="preserve"> </w:t>
            </w:r>
            <w:r>
              <w:rPr>
                <w:sz w:val="26"/>
                <w:szCs w:val="26"/>
                <w:lang w:val="en-US"/>
              </w:rPr>
              <w:t>12,</w:t>
            </w:r>
            <w:r w:rsidRPr="006824F5">
              <w:rPr>
                <w:sz w:val="26"/>
                <w:szCs w:val="26"/>
                <w:lang w:val="en-US"/>
              </w:rPr>
              <w:t xml:space="preserve"> 2014</w:t>
            </w:r>
          </w:p>
        </w:tc>
      </w:tr>
      <w:tr w:rsidR="009C7226" w:rsidRPr="00227FD5" w:rsidTr="009A32AC">
        <w:tc>
          <w:tcPr>
            <w:tcW w:w="704" w:type="dxa"/>
          </w:tcPr>
          <w:p w:rsidR="009C7226" w:rsidRPr="00695950" w:rsidRDefault="008C5A30" w:rsidP="000E1812">
            <w:pPr>
              <w:pStyle w:val="aff"/>
              <w:jc w:val="center"/>
              <w:rPr>
                <w:sz w:val="26"/>
                <w:szCs w:val="26"/>
              </w:rPr>
            </w:pPr>
            <w:r w:rsidRPr="00695950">
              <w:rPr>
                <w:sz w:val="26"/>
                <w:szCs w:val="26"/>
              </w:rPr>
              <w:t>4</w:t>
            </w:r>
          </w:p>
        </w:tc>
        <w:tc>
          <w:tcPr>
            <w:tcW w:w="2977" w:type="dxa"/>
          </w:tcPr>
          <w:p w:rsidR="009C7226" w:rsidRPr="00695950" w:rsidRDefault="00F7709F" w:rsidP="005141DA">
            <w:pPr>
              <w:pStyle w:val="aff"/>
              <w:rPr>
                <w:sz w:val="26"/>
                <w:szCs w:val="26"/>
              </w:rPr>
            </w:pPr>
            <w:r>
              <w:rPr>
                <w:kern w:val="24"/>
                <w:sz w:val="26"/>
                <w:szCs w:val="26"/>
                <w:lang w:val="en-US"/>
              </w:rPr>
              <w:t>density</w:t>
            </w:r>
            <w:r w:rsidRPr="006824F5">
              <w:rPr>
                <w:kern w:val="24"/>
                <w:sz w:val="26"/>
                <w:szCs w:val="26"/>
              </w:rPr>
              <w:t xml:space="preserve"> </w:t>
            </w:r>
            <w:r>
              <w:rPr>
                <w:kern w:val="24"/>
                <w:sz w:val="26"/>
                <w:szCs w:val="26"/>
                <w:lang w:val="en-US"/>
              </w:rPr>
              <w:t>of</w:t>
            </w:r>
            <w:r w:rsidRPr="006824F5">
              <w:rPr>
                <w:kern w:val="24"/>
                <w:sz w:val="26"/>
                <w:szCs w:val="26"/>
              </w:rPr>
              <w:t xml:space="preserve"> </w:t>
            </w:r>
            <w:r w:rsidR="005141DA">
              <w:rPr>
                <w:kern w:val="24"/>
                <w:sz w:val="26"/>
                <w:szCs w:val="26"/>
                <w:lang w:val="en-US"/>
              </w:rPr>
              <w:t>solid particles</w:t>
            </w:r>
            <w:r w:rsidR="009C7226" w:rsidRPr="00695950">
              <w:rPr>
                <w:kern w:val="24"/>
                <w:sz w:val="26"/>
                <w:szCs w:val="26"/>
              </w:rPr>
              <w:t xml:space="preserve"> </w:t>
            </w:r>
          </w:p>
        </w:tc>
        <w:tc>
          <w:tcPr>
            <w:tcW w:w="5663" w:type="dxa"/>
            <w:vAlign w:val="center"/>
          </w:tcPr>
          <w:p w:rsidR="009C7226" w:rsidRPr="00CB5574" w:rsidRDefault="006824F5" w:rsidP="005141DA">
            <w:pPr>
              <w:pStyle w:val="aff"/>
              <w:jc w:val="left"/>
              <w:rPr>
                <w:sz w:val="26"/>
                <w:szCs w:val="26"/>
                <w:lang w:val="en-US"/>
              </w:rPr>
            </w:pPr>
            <w:r>
              <w:rPr>
                <w:kern w:val="24"/>
                <w:sz w:val="26"/>
                <w:szCs w:val="26"/>
                <w:lang w:val="en-US"/>
              </w:rPr>
              <w:t>Sections</w:t>
            </w:r>
            <w:r w:rsidRPr="00C32FD8">
              <w:rPr>
                <w:kern w:val="24"/>
                <w:sz w:val="26"/>
                <w:szCs w:val="26"/>
                <w:lang w:val="en-US"/>
              </w:rPr>
              <w:t xml:space="preserve"> 13 </w:t>
            </w:r>
            <w:r>
              <w:rPr>
                <w:kern w:val="24"/>
                <w:sz w:val="26"/>
                <w:szCs w:val="26"/>
                <w:lang w:val="en-US"/>
              </w:rPr>
              <w:t>and</w:t>
            </w:r>
            <w:r w:rsidRPr="00C32FD8">
              <w:rPr>
                <w:kern w:val="24"/>
                <w:sz w:val="26"/>
                <w:szCs w:val="26"/>
                <w:lang w:val="en-US"/>
              </w:rPr>
              <w:t xml:space="preserve"> 14 </w:t>
            </w:r>
            <w:r>
              <w:rPr>
                <w:kern w:val="24"/>
                <w:sz w:val="26"/>
                <w:szCs w:val="26"/>
                <w:lang w:val="en-US"/>
              </w:rPr>
              <w:t>of</w:t>
            </w:r>
            <w:r w:rsidRPr="00C32FD8">
              <w:rPr>
                <w:kern w:val="24"/>
                <w:sz w:val="26"/>
                <w:szCs w:val="26"/>
                <w:lang w:val="en-US"/>
              </w:rPr>
              <w:t xml:space="preserve"> </w:t>
            </w:r>
            <w:r>
              <w:rPr>
                <w:kern w:val="24"/>
                <w:sz w:val="26"/>
                <w:szCs w:val="26"/>
                <w:lang w:val="en-US"/>
              </w:rPr>
              <w:t>GOST</w:t>
            </w:r>
            <w:r w:rsidR="009C7226" w:rsidRPr="00C32FD8">
              <w:rPr>
                <w:kern w:val="24"/>
                <w:sz w:val="26"/>
                <w:szCs w:val="26"/>
                <w:lang w:val="en-US"/>
              </w:rPr>
              <w:t xml:space="preserve"> 5180-2015 </w:t>
            </w:r>
            <w:r w:rsidRPr="00C32FD8">
              <w:rPr>
                <w:kern w:val="24"/>
                <w:sz w:val="26"/>
                <w:szCs w:val="26"/>
                <w:lang w:val="en-US"/>
              </w:rPr>
              <w:t>“</w:t>
            </w:r>
            <w:r w:rsidR="00D8257F">
              <w:rPr>
                <w:kern w:val="24"/>
                <w:sz w:val="26"/>
                <w:szCs w:val="26"/>
                <w:lang w:val="en-US"/>
              </w:rPr>
              <w:t xml:space="preserve">Interstate Standard. </w:t>
            </w:r>
            <w:r>
              <w:rPr>
                <w:kern w:val="24"/>
                <w:sz w:val="26"/>
                <w:szCs w:val="26"/>
                <w:lang w:val="en-US"/>
              </w:rPr>
              <w:t>Soi</w:t>
            </w:r>
            <w:r w:rsidR="005141DA">
              <w:rPr>
                <w:kern w:val="24"/>
                <w:sz w:val="26"/>
                <w:szCs w:val="26"/>
                <w:lang w:val="en-US"/>
              </w:rPr>
              <w:t>l</w:t>
            </w:r>
            <w:r>
              <w:rPr>
                <w:kern w:val="24"/>
                <w:sz w:val="26"/>
                <w:szCs w:val="26"/>
                <w:lang w:val="en-US"/>
              </w:rPr>
              <w:t>s</w:t>
            </w:r>
            <w:r w:rsidRPr="00C32FD8">
              <w:rPr>
                <w:kern w:val="24"/>
                <w:sz w:val="26"/>
                <w:szCs w:val="26"/>
                <w:lang w:val="en-US"/>
              </w:rPr>
              <w:t xml:space="preserve">. </w:t>
            </w:r>
            <w:r>
              <w:rPr>
                <w:kern w:val="24"/>
                <w:sz w:val="26"/>
                <w:szCs w:val="26"/>
                <w:lang w:val="en-US"/>
              </w:rPr>
              <w:t>Laboratory</w:t>
            </w:r>
            <w:r w:rsidRPr="00CB5574">
              <w:rPr>
                <w:kern w:val="24"/>
                <w:sz w:val="26"/>
                <w:szCs w:val="26"/>
                <w:lang w:val="en-US"/>
              </w:rPr>
              <w:t xml:space="preserve"> </w:t>
            </w:r>
            <w:r>
              <w:rPr>
                <w:kern w:val="24"/>
                <w:sz w:val="26"/>
                <w:szCs w:val="26"/>
                <w:lang w:val="en-US"/>
              </w:rPr>
              <w:t>Methods</w:t>
            </w:r>
            <w:r w:rsidRPr="00CB5574">
              <w:rPr>
                <w:kern w:val="24"/>
                <w:sz w:val="26"/>
                <w:szCs w:val="26"/>
                <w:lang w:val="en-US"/>
              </w:rPr>
              <w:t xml:space="preserve"> </w:t>
            </w:r>
            <w:r>
              <w:rPr>
                <w:kern w:val="24"/>
                <w:sz w:val="26"/>
                <w:szCs w:val="26"/>
                <w:lang w:val="en-US"/>
              </w:rPr>
              <w:t>for</w:t>
            </w:r>
            <w:r w:rsidRPr="00CB5574">
              <w:rPr>
                <w:kern w:val="24"/>
                <w:sz w:val="26"/>
                <w:szCs w:val="26"/>
                <w:lang w:val="en-US"/>
              </w:rPr>
              <w:t xml:space="preserve"> </w:t>
            </w:r>
            <w:r>
              <w:rPr>
                <w:kern w:val="24"/>
                <w:sz w:val="26"/>
                <w:szCs w:val="26"/>
                <w:lang w:val="en-US"/>
              </w:rPr>
              <w:t>Determination</w:t>
            </w:r>
            <w:r w:rsidRPr="00CB5574">
              <w:rPr>
                <w:kern w:val="24"/>
                <w:sz w:val="26"/>
                <w:szCs w:val="26"/>
                <w:lang w:val="en-US"/>
              </w:rPr>
              <w:t xml:space="preserve"> </w:t>
            </w:r>
            <w:r>
              <w:rPr>
                <w:kern w:val="24"/>
                <w:sz w:val="26"/>
                <w:szCs w:val="26"/>
                <w:lang w:val="en-US"/>
              </w:rPr>
              <w:t>of</w:t>
            </w:r>
            <w:r w:rsidRPr="00CB5574">
              <w:rPr>
                <w:kern w:val="24"/>
                <w:sz w:val="26"/>
                <w:szCs w:val="26"/>
                <w:lang w:val="en-US"/>
              </w:rPr>
              <w:t xml:space="preserve"> </w:t>
            </w:r>
            <w:r>
              <w:rPr>
                <w:kern w:val="24"/>
                <w:sz w:val="26"/>
                <w:szCs w:val="26"/>
                <w:lang w:val="en-US"/>
              </w:rPr>
              <w:t>Physical</w:t>
            </w:r>
            <w:r w:rsidRPr="00CB5574">
              <w:rPr>
                <w:kern w:val="24"/>
                <w:sz w:val="26"/>
                <w:szCs w:val="26"/>
                <w:lang w:val="en-US"/>
              </w:rPr>
              <w:t xml:space="preserve"> </w:t>
            </w:r>
            <w:r>
              <w:rPr>
                <w:kern w:val="24"/>
                <w:sz w:val="26"/>
                <w:szCs w:val="26"/>
                <w:lang w:val="en-US"/>
              </w:rPr>
              <w:t>Characteristics</w:t>
            </w:r>
            <w:r w:rsidR="00B03416" w:rsidRPr="00CB5574">
              <w:rPr>
                <w:kern w:val="24"/>
                <w:sz w:val="26"/>
                <w:szCs w:val="26"/>
                <w:lang w:val="en-US"/>
              </w:rPr>
              <w:t>,</w:t>
            </w:r>
            <w:r w:rsidR="005141DA">
              <w:rPr>
                <w:kern w:val="24"/>
                <w:sz w:val="26"/>
                <w:szCs w:val="26"/>
                <w:lang w:val="en-US"/>
              </w:rPr>
              <w:t>”</w:t>
            </w:r>
            <w:r w:rsidR="00B03416" w:rsidRPr="00CB5574">
              <w:rPr>
                <w:kern w:val="24"/>
                <w:sz w:val="26"/>
                <w:szCs w:val="26"/>
                <w:lang w:val="en-US"/>
              </w:rPr>
              <w:t xml:space="preserve"> </w:t>
            </w:r>
            <w:r w:rsidR="00CB5574">
              <w:rPr>
                <w:sz w:val="26"/>
                <w:szCs w:val="26"/>
                <w:lang w:val="en-US"/>
              </w:rPr>
              <w:t>enacted</w:t>
            </w:r>
            <w:r w:rsidR="00CB5574" w:rsidRPr="006824F5">
              <w:rPr>
                <w:sz w:val="26"/>
                <w:szCs w:val="26"/>
                <w:lang w:val="en-US"/>
              </w:rPr>
              <w:t xml:space="preserve"> </w:t>
            </w:r>
            <w:r w:rsidR="005141DA">
              <w:rPr>
                <w:sz w:val="26"/>
                <w:szCs w:val="26"/>
                <w:lang w:val="en-US"/>
              </w:rPr>
              <w:t>on</w:t>
            </w:r>
            <w:r w:rsidR="00CB5574" w:rsidRPr="006824F5">
              <w:rPr>
                <w:sz w:val="26"/>
                <w:szCs w:val="26"/>
                <w:lang w:val="en-US"/>
              </w:rPr>
              <w:t xml:space="preserve"> </w:t>
            </w:r>
            <w:r w:rsidR="00CB5574">
              <w:rPr>
                <w:sz w:val="26"/>
                <w:szCs w:val="26"/>
                <w:lang w:val="en-US"/>
              </w:rPr>
              <w:t>April 1, 2016</w:t>
            </w:r>
            <w:r w:rsidR="00CB5574" w:rsidRPr="006824F5">
              <w:rPr>
                <w:sz w:val="26"/>
                <w:szCs w:val="26"/>
                <w:lang w:val="en-US"/>
              </w:rPr>
              <w:t xml:space="preserve"> </w:t>
            </w:r>
            <w:r w:rsidR="00CB5574">
              <w:rPr>
                <w:sz w:val="26"/>
                <w:szCs w:val="26"/>
                <w:lang w:val="en-US"/>
              </w:rPr>
              <w:t>by</w:t>
            </w:r>
            <w:r w:rsidR="00CB5574" w:rsidRPr="006824F5">
              <w:rPr>
                <w:sz w:val="26"/>
                <w:szCs w:val="26"/>
                <w:lang w:val="en-US"/>
              </w:rPr>
              <w:t xml:space="preserve"> </w:t>
            </w:r>
            <w:r w:rsidR="00CB5574">
              <w:rPr>
                <w:sz w:val="26"/>
                <w:szCs w:val="26"/>
                <w:lang w:val="en-US"/>
              </w:rPr>
              <w:t>Order</w:t>
            </w:r>
            <w:r w:rsidR="00CB5574" w:rsidRPr="006824F5">
              <w:rPr>
                <w:sz w:val="26"/>
                <w:szCs w:val="26"/>
                <w:lang w:val="en-US"/>
              </w:rPr>
              <w:t xml:space="preserve"> </w:t>
            </w:r>
            <w:r w:rsidR="00CB5574">
              <w:rPr>
                <w:sz w:val="26"/>
                <w:szCs w:val="26"/>
                <w:lang w:val="en-US"/>
              </w:rPr>
              <w:t>of t</w:t>
            </w:r>
            <w:r w:rsidR="00CB5574" w:rsidRPr="006824F5">
              <w:rPr>
                <w:sz w:val="26"/>
                <w:szCs w:val="26"/>
                <w:lang w:val="en-US"/>
              </w:rPr>
              <w:t xml:space="preserve">he Federal Agency for Technical Regulation and Metrology No. </w:t>
            </w:r>
            <w:r w:rsidR="00CB5574">
              <w:rPr>
                <w:sz w:val="26"/>
                <w:szCs w:val="26"/>
                <w:lang w:val="en-US"/>
              </w:rPr>
              <w:t>1694</w:t>
            </w:r>
            <w:r w:rsidR="00CB5574" w:rsidRPr="006824F5">
              <w:rPr>
                <w:sz w:val="26"/>
                <w:szCs w:val="26"/>
                <w:lang w:val="en-US"/>
              </w:rPr>
              <w:t>-</w:t>
            </w:r>
            <w:r w:rsidR="00CB5574" w:rsidRPr="006824F5">
              <w:rPr>
                <w:sz w:val="26"/>
                <w:szCs w:val="26"/>
                <w:lang w:val="en-US"/>
              </w:rPr>
              <w:lastRenderedPageBreak/>
              <w:t xml:space="preserve">st dated </w:t>
            </w:r>
            <w:r w:rsidR="00CB5574">
              <w:rPr>
                <w:sz w:val="26"/>
                <w:szCs w:val="26"/>
                <w:lang w:val="en-US"/>
              </w:rPr>
              <w:t>November</w:t>
            </w:r>
            <w:r w:rsidR="00CB5574" w:rsidRPr="006824F5">
              <w:rPr>
                <w:sz w:val="26"/>
                <w:szCs w:val="26"/>
                <w:lang w:val="en-US"/>
              </w:rPr>
              <w:t xml:space="preserve"> </w:t>
            </w:r>
            <w:r w:rsidR="00CB5574">
              <w:rPr>
                <w:sz w:val="26"/>
                <w:szCs w:val="26"/>
                <w:lang w:val="en-US"/>
              </w:rPr>
              <w:t>3, 2015</w:t>
            </w:r>
            <w:r w:rsidR="00B03416" w:rsidRPr="00CB5574">
              <w:rPr>
                <w:kern w:val="24"/>
                <w:sz w:val="26"/>
                <w:szCs w:val="26"/>
                <w:lang w:val="en-US"/>
              </w:rPr>
              <w:t xml:space="preserve"> (</w:t>
            </w:r>
            <w:r w:rsidR="00CB5574">
              <w:rPr>
                <w:kern w:val="24"/>
                <w:sz w:val="26"/>
                <w:szCs w:val="26"/>
                <w:lang w:val="en-US"/>
              </w:rPr>
              <w:t>hereinafter</w:t>
            </w:r>
            <w:r w:rsidR="00B03416" w:rsidRPr="00CB5574">
              <w:rPr>
                <w:kern w:val="24"/>
                <w:sz w:val="26"/>
                <w:szCs w:val="26"/>
                <w:lang w:val="en-US"/>
              </w:rPr>
              <w:t xml:space="preserve"> </w:t>
            </w:r>
            <w:r w:rsidR="00C32FD8">
              <w:rPr>
                <w:kern w:val="24"/>
                <w:sz w:val="26"/>
                <w:szCs w:val="26"/>
                <w:lang w:val="en-US"/>
              </w:rPr>
              <w:t>referred to as</w:t>
            </w:r>
            <w:r w:rsidR="00B03416" w:rsidRPr="00CB5574">
              <w:rPr>
                <w:kern w:val="24"/>
                <w:sz w:val="26"/>
                <w:szCs w:val="26"/>
                <w:lang w:val="en-US"/>
              </w:rPr>
              <w:t xml:space="preserve"> </w:t>
            </w:r>
            <w:r w:rsidR="00CB5574">
              <w:rPr>
                <w:kern w:val="24"/>
                <w:sz w:val="26"/>
                <w:szCs w:val="26"/>
                <w:lang w:val="en-US"/>
              </w:rPr>
              <w:t>GOST</w:t>
            </w:r>
            <w:r w:rsidR="00B03416" w:rsidRPr="00CB5574">
              <w:rPr>
                <w:kern w:val="24"/>
                <w:sz w:val="26"/>
                <w:szCs w:val="26"/>
                <w:lang w:val="en-US"/>
              </w:rPr>
              <w:t xml:space="preserve"> 5180-2015)</w:t>
            </w:r>
          </w:p>
        </w:tc>
      </w:tr>
      <w:tr w:rsidR="009C7226" w:rsidRPr="00227FD5" w:rsidTr="009A32AC">
        <w:tc>
          <w:tcPr>
            <w:tcW w:w="704" w:type="dxa"/>
          </w:tcPr>
          <w:p w:rsidR="009C7226" w:rsidRPr="00695950" w:rsidRDefault="008C5A30" w:rsidP="000E1812">
            <w:pPr>
              <w:pStyle w:val="aff"/>
              <w:jc w:val="center"/>
              <w:rPr>
                <w:sz w:val="26"/>
                <w:szCs w:val="26"/>
              </w:rPr>
            </w:pPr>
            <w:r w:rsidRPr="00695950">
              <w:rPr>
                <w:sz w:val="26"/>
                <w:szCs w:val="26"/>
              </w:rPr>
              <w:lastRenderedPageBreak/>
              <w:t>5</w:t>
            </w:r>
          </w:p>
        </w:tc>
        <w:tc>
          <w:tcPr>
            <w:tcW w:w="2977" w:type="dxa"/>
          </w:tcPr>
          <w:p w:rsidR="009C7226" w:rsidRPr="00F7709F" w:rsidRDefault="00F7709F" w:rsidP="000E1812">
            <w:pPr>
              <w:pStyle w:val="aff"/>
              <w:rPr>
                <w:sz w:val="26"/>
                <w:szCs w:val="26"/>
                <w:lang w:val="en-US"/>
              </w:rPr>
            </w:pPr>
            <w:r>
              <w:rPr>
                <w:kern w:val="24"/>
                <w:sz w:val="26"/>
                <w:szCs w:val="26"/>
                <w:lang w:val="en-US"/>
              </w:rPr>
              <w:t>specific surface</w:t>
            </w:r>
          </w:p>
        </w:tc>
        <w:tc>
          <w:tcPr>
            <w:tcW w:w="5663" w:type="dxa"/>
            <w:vAlign w:val="center"/>
          </w:tcPr>
          <w:p w:rsidR="009C7226" w:rsidRPr="00CB5574" w:rsidRDefault="00CB5574" w:rsidP="005141DA">
            <w:pPr>
              <w:pStyle w:val="aff"/>
              <w:jc w:val="left"/>
              <w:rPr>
                <w:kern w:val="24"/>
                <w:sz w:val="26"/>
                <w:szCs w:val="26"/>
                <w:lang w:val="en-US"/>
              </w:rPr>
            </w:pPr>
            <w:r>
              <w:rPr>
                <w:kern w:val="24"/>
                <w:sz w:val="26"/>
                <w:szCs w:val="26"/>
                <w:lang w:val="en-US"/>
              </w:rPr>
              <w:t>Sections</w:t>
            </w:r>
            <w:r w:rsidR="00D8257F">
              <w:rPr>
                <w:kern w:val="24"/>
                <w:sz w:val="26"/>
                <w:szCs w:val="26"/>
                <w:lang w:val="en-US"/>
              </w:rPr>
              <w:t xml:space="preserve"> 1</w:t>
            </w:r>
            <w:r w:rsidR="00F27CCA">
              <w:rPr>
                <w:bCs/>
                <w:kern w:val="24"/>
                <w:sz w:val="26"/>
                <w:szCs w:val="26"/>
                <w:lang w:val="en-US"/>
              </w:rPr>
              <w:t>–</w:t>
            </w:r>
            <w:r w:rsidRPr="00C32FD8">
              <w:rPr>
                <w:kern w:val="24"/>
                <w:sz w:val="26"/>
                <w:szCs w:val="26"/>
                <w:lang w:val="en-US"/>
              </w:rPr>
              <w:t xml:space="preserve">5 </w:t>
            </w:r>
            <w:r>
              <w:rPr>
                <w:kern w:val="24"/>
                <w:sz w:val="26"/>
                <w:szCs w:val="26"/>
                <w:lang w:val="en-US"/>
              </w:rPr>
              <w:t>of</w:t>
            </w:r>
            <w:r w:rsidRPr="00C32FD8">
              <w:rPr>
                <w:kern w:val="24"/>
                <w:sz w:val="26"/>
                <w:szCs w:val="26"/>
                <w:lang w:val="en-US"/>
              </w:rPr>
              <w:t xml:space="preserve"> </w:t>
            </w:r>
            <w:r>
              <w:rPr>
                <w:kern w:val="24"/>
                <w:sz w:val="26"/>
                <w:szCs w:val="26"/>
                <w:lang w:val="en-US"/>
              </w:rPr>
              <w:t>GOST</w:t>
            </w:r>
            <w:r w:rsidR="009C7226" w:rsidRPr="00C32FD8">
              <w:rPr>
                <w:kern w:val="24"/>
                <w:sz w:val="26"/>
                <w:szCs w:val="26"/>
                <w:lang w:val="en-US"/>
              </w:rPr>
              <w:t xml:space="preserve"> 28794-90 </w:t>
            </w:r>
            <w:r w:rsidRPr="00C32FD8">
              <w:rPr>
                <w:kern w:val="24"/>
                <w:sz w:val="26"/>
                <w:szCs w:val="26"/>
                <w:lang w:val="en-US"/>
              </w:rPr>
              <w:t>“</w:t>
            </w:r>
            <w:r>
              <w:rPr>
                <w:kern w:val="24"/>
                <w:sz w:val="26"/>
                <w:szCs w:val="26"/>
                <w:lang w:val="en-US"/>
              </w:rPr>
              <w:t>Reagents</w:t>
            </w:r>
            <w:r w:rsidRPr="00C32FD8">
              <w:rPr>
                <w:kern w:val="24"/>
                <w:sz w:val="26"/>
                <w:szCs w:val="26"/>
                <w:lang w:val="en-US"/>
              </w:rPr>
              <w:t xml:space="preserve">. </w:t>
            </w:r>
            <w:r>
              <w:rPr>
                <w:kern w:val="24"/>
                <w:sz w:val="26"/>
                <w:szCs w:val="26"/>
                <w:lang w:val="en-US"/>
              </w:rPr>
              <w:t>Method</w:t>
            </w:r>
            <w:r w:rsidRPr="00CB5574">
              <w:rPr>
                <w:kern w:val="24"/>
                <w:sz w:val="26"/>
                <w:szCs w:val="26"/>
                <w:lang w:val="en-US"/>
              </w:rPr>
              <w:t xml:space="preserve"> </w:t>
            </w:r>
            <w:r>
              <w:rPr>
                <w:kern w:val="24"/>
                <w:sz w:val="26"/>
                <w:szCs w:val="26"/>
                <w:lang w:val="en-US"/>
              </w:rPr>
              <w:t>for</w:t>
            </w:r>
            <w:r w:rsidRPr="00CB5574">
              <w:rPr>
                <w:kern w:val="24"/>
                <w:sz w:val="26"/>
                <w:szCs w:val="26"/>
                <w:lang w:val="en-US"/>
              </w:rPr>
              <w:t xml:space="preserve"> </w:t>
            </w:r>
            <w:r>
              <w:rPr>
                <w:kern w:val="24"/>
                <w:sz w:val="26"/>
                <w:szCs w:val="26"/>
                <w:lang w:val="en-US"/>
              </w:rPr>
              <w:t>Determination</w:t>
            </w:r>
            <w:r w:rsidRPr="00CB5574">
              <w:rPr>
                <w:kern w:val="24"/>
                <w:sz w:val="26"/>
                <w:szCs w:val="26"/>
                <w:lang w:val="en-US"/>
              </w:rPr>
              <w:t xml:space="preserve"> </w:t>
            </w:r>
            <w:r>
              <w:rPr>
                <w:kern w:val="24"/>
                <w:sz w:val="26"/>
                <w:szCs w:val="26"/>
                <w:lang w:val="en-US"/>
              </w:rPr>
              <w:t>of</w:t>
            </w:r>
            <w:r w:rsidRPr="00CB5574">
              <w:rPr>
                <w:kern w:val="24"/>
                <w:sz w:val="26"/>
                <w:szCs w:val="26"/>
                <w:lang w:val="en-US"/>
              </w:rPr>
              <w:t xml:space="preserve"> </w:t>
            </w:r>
            <w:r>
              <w:rPr>
                <w:kern w:val="24"/>
                <w:sz w:val="26"/>
                <w:szCs w:val="26"/>
                <w:lang w:val="en-US"/>
              </w:rPr>
              <w:t>Specific</w:t>
            </w:r>
            <w:r w:rsidRPr="00CB5574">
              <w:rPr>
                <w:kern w:val="24"/>
                <w:sz w:val="26"/>
                <w:szCs w:val="26"/>
                <w:lang w:val="en-US"/>
              </w:rPr>
              <w:t xml:space="preserve"> </w:t>
            </w:r>
            <w:r>
              <w:rPr>
                <w:kern w:val="24"/>
                <w:sz w:val="26"/>
                <w:szCs w:val="26"/>
                <w:lang w:val="en-US"/>
              </w:rPr>
              <w:t>Surface</w:t>
            </w:r>
            <w:r w:rsidRPr="00CB5574">
              <w:rPr>
                <w:kern w:val="24"/>
                <w:sz w:val="26"/>
                <w:szCs w:val="26"/>
                <w:lang w:val="en-US"/>
              </w:rPr>
              <w:t xml:space="preserve"> </w:t>
            </w:r>
            <w:r>
              <w:rPr>
                <w:kern w:val="24"/>
                <w:sz w:val="26"/>
                <w:szCs w:val="26"/>
                <w:lang w:val="en-US"/>
              </w:rPr>
              <w:t>of</w:t>
            </w:r>
            <w:r w:rsidRPr="00CB5574">
              <w:rPr>
                <w:kern w:val="24"/>
                <w:sz w:val="26"/>
                <w:szCs w:val="26"/>
                <w:lang w:val="en-US"/>
              </w:rPr>
              <w:t xml:space="preserve"> </w:t>
            </w:r>
            <w:r>
              <w:rPr>
                <w:kern w:val="24"/>
                <w:sz w:val="26"/>
                <w:szCs w:val="26"/>
                <w:lang w:val="en-US"/>
              </w:rPr>
              <w:t>Chromatographic</w:t>
            </w:r>
            <w:r w:rsidRPr="00CB5574">
              <w:rPr>
                <w:kern w:val="24"/>
                <w:sz w:val="26"/>
                <w:szCs w:val="26"/>
                <w:lang w:val="en-US"/>
              </w:rPr>
              <w:t xml:space="preserve"> </w:t>
            </w:r>
            <w:r>
              <w:rPr>
                <w:kern w:val="24"/>
                <w:sz w:val="26"/>
                <w:szCs w:val="26"/>
                <w:lang w:val="en-US"/>
              </w:rPr>
              <w:t>Materials</w:t>
            </w:r>
            <w:r w:rsidRPr="00CB5574">
              <w:rPr>
                <w:kern w:val="24"/>
                <w:sz w:val="26"/>
                <w:szCs w:val="26"/>
                <w:lang w:val="en-US"/>
              </w:rPr>
              <w:t xml:space="preserve"> </w:t>
            </w:r>
            <w:r>
              <w:rPr>
                <w:kern w:val="24"/>
                <w:sz w:val="26"/>
                <w:szCs w:val="26"/>
                <w:lang w:val="en-US"/>
              </w:rPr>
              <w:t>by</w:t>
            </w:r>
            <w:r w:rsidRPr="00CB5574">
              <w:rPr>
                <w:kern w:val="24"/>
                <w:sz w:val="26"/>
                <w:szCs w:val="26"/>
                <w:lang w:val="en-US"/>
              </w:rPr>
              <w:t xml:space="preserve"> </w:t>
            </w:r>
            <w:r>
              <w:rPr>
                <w:kern w:val="24"/>
                <w:sz w:val="26"/>
                <w:szCs w:val="26"/>
                <w:lang w:val="en-US"/>
              </w:rPr>
              <w:t>Thermal</w:t>
            </w:r>
            <w:r w:rsidRPr="00CB5574">
              <w:rPr>
                <w:kern w:val="24"/>
                <w:sz w:val="26"/>
                <w:szCs w:val="26"/>
                <w:lang w:val="en-US"/>
              </w:rPr>
              <w:t xml:space="preserve"> </w:t>
            </w:r>
            <w:r>
              <w:rPr>
                <w:kern w:val="24"/>
                <w:sz w:val="26"/>
                <w:szCs w:val="26"/>
                <w:lang w:val="en-US"/>
              </w:rPr>
              <w:t>Desorption</w:t>
            </w:r>
            <w:r w:rsidR="00200652" w:rsidRPr="00CB5574">
              <w:rPr>
                <w:kern w:val="24"/>
                <w:sz w:val="26"/>
                <w:szCs w:val="26"/>
                <w:lang w:val="en-US"/>
              </w:rPr>
              <w:t>,</w:t>
            </w:r>
            <w:r w:rsidR="005141DA">
              <w:rPr>
                <w:kern w:val="24"/>
                <w:sz w:val="26"/>
                <w:szCs w:val="26"/>
                <w:lang w:val="en-US"/>
              </w:rPr>
              <w:t>”</w:t>
            </w:r>
            <w:r w:rsidR="00200652" w:rsidRPr="00CB5574">
              <w:rPr>
                <w:kern w:val="24"/>
                <w:sz w:val="26"/>
                <w:szCs w:val="26"/>
                <w:lang w:val="en-US"/>
              </w:rPr>
              <w:t xml:space="preserve"> </w:t>
            </w:r>
            <w:r w:rsidRPr="00CB5574">
              <w:rPr>
                <w:kern w:val="24"/>
                <w:sz w:val="26"/>
                <w:szCs w:val="26"/>
                <w:lang w:val="en-US"/>
              </w:rPr>
              <w:t xml:space="preserve">enacted </w:t>
            </w:r>
            <w:r w:rsidR="005141DA">
              <w:rPr>
                <w:kern w:val="24"/>
                <w:sz w:val="26"/>
                <w:szCs w:val="26"/>
                <w:lang w:val="en-US"/>
              </w:rPr>
              <w:t>on</w:t>
            </w:r>
            <w:r w:rsidRPr="00CB5574">
              <w:rPr>
                <w:kern w:val="24"/>
                <w:sz w:val="26"/>
                <w:szCs w:val="26"/>
                <w:lang w:val="en-US"/>
              </w:rPr>
              <w:t xml:space="preserve"> January 1, 1992 by the Resolution of the State Standard Committee of the USSR Council of Ministers No. 3180 dated December 18, 1990</w:t>
            </w:r>
          </w:p>
        </w:tc>
      </w:tr>
      <w:tr w:rsidR="009C7226" w:rsidRPr="00227FD5" w:rsidTr="009A32AC">
        <w:tc>
          <w:tcPr>
            <w:tcW w:w="704" w:type="dxa"/>
          </w:tcPr>
          <w:p w:rsidR="009C7226" w:rsidRPr="00695950" w:rsidRDefault="008C5A30" w:rsidP="000E1812">
            <w:pPr>
              <w:pStyle w:val="aff"/>
              <w:jc w:val="center"/>
              <w:rPr>
                <w:sz w:val="26"/>
                <w:szCs w:val="26"/>
              </w:rPr>
            </w:pPr>
            <w:r w:rsidRPr="00695950">
              <w:rPr>
                <w:sz w:val="26"/>
                <w:szCs w:val="26"/>
              </w:rPr>
              <w:t>6</w:t>
            </w:r>
          </w:p>
        </w:tc>
        <w:tc>
          <w:tcPr>
            <w:tcW w:w="2977" w:type="dxa"/>
          </w:tcPr>
          <w:p w:rsidR="009C7226" w:rsidRPr="00CB5574" w:rsidRDefault="00F7709F" w:rsidP="000E1812">
            <w:pPr>
              <w:pStyle w:val="aff"/>
              <w:rPr>
                <w:sz w:val="26"/>
                <w:szCs w:val="26"/>
              </w:rPr>
            </w:pPr>
            <w:r>
              <w:rPr>
                <w:kern w:val="24"/>
                <w:sz w:val="26"/>
                <w:szCs w:val="26"/>
                <w:lang w:val="en-US"/>
              </w:rPr>
              <w:t>swelling</w:t>
            </w:r>
            <w:r w:rsidRPr="00CB5574">
              <w:rPr>
                <w:kern w:val="24"/>
                <w:sz w:val="26"/>
                <w:szCs w:val="26"/>
              </w:rPr>
              <w:t xml:space="preserve"> </w:t>
            </w:r>
            <w:r>
              <w:rPr>
                <w:kern w:val="24"/>
                <w:sz w:val="26"/>
                <w:szCs w:val="26"/>
                <w:lang w:val="en-US"/>
              </w:rPr>
              <w:t>number</w:t>
            </w:r>
          </w:p>
        </w:tc>
        <w:tc>
          <w:tcPr>
            <w:tcW w:w="5663" w:type="dxa"/>
            <w:vAlign w:val="center"/>
          </w:tcPr>
          <w:p w:rsidR="009C7226" w:rsidRPr="00CB5574" w:rsidRDefault="00CB5574" w:rsidP="005141DA">
            <w:pPr>
              <w:pStyle w:val="aff"/>
              <w:jc w:val="left"/>
              <w:rPr>
                <w:sz w:val="26"/>
                <w:szCs w:val="26"/>
                <w:lang w:val="en-US"/>
              </w:rPr>
            </w:pPr>
            <w:r>
              <w:rPr>
                <w:kern w:val="24"/>
                <w:sz w:val="26"/>
                <w:szCs w:val="26"/>
                <w:lang w:val="en-US"/>
              </w:rPr>
              <w:t>Appendix</w:t>
            </w:r>
            <w:r w:rsidRPr="00C32FD8">
              <w:rPr>
                <w:kern w:val="24"/>
                <w:sz w:val="26"/>
                <w:szCs w:val="26"/>
                <w:lang w:val="en-US"/>
              </w:rPr>
              <w:t xml:space="preserve"> </w:t>
            </w:r>
            <w:r>
              <w:rPr>
                <w:kern w:val="24"/>
                <w:sz w:val="26"/>
                <w:szCs w:val="26"/>
                <w:lang w:val="en-US"/>
              </w:rPr>
              <w:t>B</w:t>
            </w:r>
            <w:r w:rsidRPr="00C32FD8">
              <w:rPr>
                <w:kern w:val="24"/>
                <w:sz w:val="26"/>
                <w:szCs w:val="26"/>
                <w:lang w:val="en-US"/>
              </w:rPr>
              <w:t xml:space="preserve"> </w:t>
            </w:r>
            <w:r>
              <w:rPr>
                <w:kern w:val="24"/>
                <w:sz w:val="26"/>
                <w:szCs w:val="26"/>
                <w:lang w:val="en-US"/>
              </w:rPr>
              <w:t>to</w:t>
            </w:r>
            <w:r w:rsidRPr="00C32FD8">
              <w:rPr>
                <w:kern w:val="24"/>
                <w:sz w:val="26"/>
                <w:szCs w:val="26"/>
                <w:lang w:val="en-US"/>
              </w:rPr>
              <w:t xml:space="preserve"> </w:t>
            </w:r>
            <w:r>
              <w:rPr>
                <w:kern w:val="24"/>
                <w:sz w:val="26"/>
                <w:szCs w:val="26"/>
                <w:lang w:val="en-US"/>
              </w:rPr>
              <w:t>GOST</w:t>
            </w:r>
            <w:r w:rsidR="009C7226" w:rsidRPr="00C32FD8">
              <w:rPr>
                <w:kern w:val="24"/>
                <w:sz w:val="26"/>
                <w:szCs w:val="26"/>
                <w:lang w:val="en-US"/>
              </w:rPr>
              <w:t xml:space="preserve"> </w:t>
            </w:r>
            <w:r>
              <w:rPr>
                <w:kern w:val="24"/>
                <w:sz w:val="26"/>
                <w:szCs w:val="26"/>
                <w:lang w:val="en-US"/>
              </w:rPr>
              <w:t>R</w:t>
            </w:r>
            <w:r w:rsidR="009C7226" w:rsidRPr="00C32FD8">
              <w:rPr>
                <w:kern w:val="24"/>
                <w:sz w:val="26"/>
                <w:szCs w:val="26"/>
                <w:lang w:val="en-US"/>
              </w:rPr>
              <w:t xml:space="preserve"> 70090-2022 </w:t>
            </w:r>
            <w:r w:rsidRPr="00C32FD8">
              <w:rPr>
                <w:kern w:val="24"/>
                <w:sz w:val="26"/>
                <w:szCs w:val="26"/>
                <w:lang w:val="en-US"/>
              </w:rPr>
              <w:t>“</w:t>
            </w:r>
            <w:proofErr w:type="spellStart"/>
            <w:r>
              <w:rPr>
                <w:kern w:val="24"/>
                <w:sz w:val="26"/>
                <w:szCs w:val="26"/>
                <w:lang w:val="en-US"/>
              </w:rPr>
              <w:t>Geosynthetic</w:t>
            </w:r>
            <w:proofErr w:type="spellEnd"/>
            <w:r w:rsidRPr="00C32FD8">
              <w:rPr>
                <w:kern w:val="24"/>
                <w:sz w:val="26"/>
                <w:szCs w:val="26"/>
                <w:lang w:val="en-US"/>
              </w:rPr>
              <w:t xml:space="preserve"> </w:t>
            </w:r>
            <w:r>
              <w:rPr>
                <w:kern w:val="24"/>
                <w:sz w:val="26"/>
                <w:szCs w:val="26"/>
                <w:lang w:val="en-US"/>
              </w:rPr>
              <w:t>Bentonite</w:t>
            </w:r>
            <w:r w:rsidRPr="00C32FD8">
              <w:rPr>
                <w:kern w:val="24"/>
                <w:sz w:val="26"/>
                <w:szCs w:val="26"/>
                <w:lang w:val="en-US"/>
              </w:rPr>
              <w:t xml:space="preserve"> </w:t>
            </w:r>
            <w:r>
              <w:rPr>
                <w:kern w:val="24"/>
                <w:sz w:val="26"/>
                <w:szCs w:val="26"/>
                <w:lang w:val="en-US"/>
              </w:rPr>
              <w:t>Roll</w:t>
            </w:r>
            <w:r w:rsidR="005141DA">
              <w:rPr>
                <w:kern w:val="24"/>
                <w:sz w:val="26"/>
                <w:szCs w:val="26"/>
                <w:lang w:val="en-US"/>
              </w:rPr>
              <w:t>ed</w:t>
            </w:r>
            <w:r w:rsidRPr="00C32FD8">
              <w:rPr>
                <w:kern w:val="24"/>
                <w:sz w:val="26"/>
                <w:szCs w:val="26"/>
                <w:lang w:val="en-US"/>
              </w:rPr>
              <w:t xml:space="preserve"> </w:t>
            </w:r>
            <w:r>
              <w:rPr>
                <w:kern w:val="24"/>
                <w:sz w:val="26"/>
                <w:szCs w:val="26"/>
                <w:lang w:val="en-US"/>
              </w:rPr>
              <w:t>Waterproofing</w:t>
            </w:r>
            <w:r w:rsidRPr="00C32FD8">
              <w:rPr>
                <w:kern w:val="24"/>
                <w:sz w:val="26"/>
                <w:szCs w:val="26"/>
                <w:lang w:val="en-US"/>
              </w:rPr>
              <w:t xml:space="preserve"> </w:t>
            </w:r>
            <w:r>
              <w:rPr>
                <w:kern w:val="24"/>
                <w:sz w:val="26"/>
                <w:szCs w:val="26"/>
                <w:lang w:val="en-US"/>
              </w:rPr>
              <w:t>Materials</w:t>
            </w:r>
            <w:r w:rsidRPr="00C32FD8">
              <w:rPr>
                <w:kern w:val="24"/>
                <w:sz w:val="26"/>
                <w:szCs w:val="26"/>
                <w:lang w:val="en-US"/>
              </w:rPr>
              <w:t xml:space="preserve">. </w:t>
            </w:r>
            <w:r>
              <w:rPr>
                <w:kern w:val="24"/>
                <w:sz w:val="26"/>
                <w:szCs w:val="26"/>
                <w:lang w:val="en-US"/>
              </w:rPr>
              <w:t>General</w:t>
            </w:r>
            <w:r w:rsidRPr="00CB5574">
              <w:rPr>
                <w:kern w:val="24"/>
                <w:sz w:val="26"/>
                <w:szCs w:val="26"/>
                <w:lang w:val="en-US"/>
              </w:rPr>
              <w:t xml:space="preserve"> </w:t>
            </w:r>
            <w:r>
              <w:rPr>
                <w:kern w:val="24"/>
                <w:sz w:val="26"/>
                <w:szCs w:val="26"/>
                <w:lang w:val="en-US"/>
              </w:rPr>
              <w:t>Specifications</w:t>
            </w:r>
            <w:r w:rsidR="009C7226" w:rsidRPr="00CB5574">
              <w:rPr>
                <w:kern w:val="24"/>
                <w:sz w:val="26"/>
                <w:szCs w:val="26"/>
                <w:lang w:val="en-US"/>
              </w:rPr>
              <w:t>,</w:t>
            </w:r>
            <w:r w:rsidR="005141DA">
              <w:rPr>
                <w:kern w:val="24"/>
                <w:sz w:val="26"/>
                <w:szCs w:val="26"/>
                <w:lang w:val="en-US"/>
              </w:rPr>
              <w:t>”</w:t>
            </w:r>
            <w:r w:rsidR="009C7226" w:rsidRPr="00CB5574">
              <w:rPr>
                <w:kern w:val="24"/>
                <w:sz w:val="26"/>
                <w:szCs w:val="26"/>
                <w:lang w:val="en-US"/>
              </w:rPr>
              <w:t xml:space="preserve"> </w:t>
            </w:r>
            <w:r>
              <w:rPr>
                <w:sz w:val="26"/>
                <w:szCs w:val="26"/>
                <w:lang w:val="en-US"/>
              </w:rPr>
              <w:t>enacted</w:t>
            </w:r>
            <w:r w:rsidRPr="006824F5">
              <w:rPr>
                <w:sz w:val="26"/>
                <w:szCs w:val="26"/>
                <w:lang w:val="en-US"/>
              </w:rPr>
              <w:t xml:space="preserve"> </w:t>
            </w:r>
            <w:r w:rsidR="005141DA">
              <w:rPr>
                <w:sz w:val="26"/>
                <w:szCs w:val="26"/>
                <w:lang w:val="en-US"/>
              </w:rPr>
              <w:t>on</w:t>
            </w:r>
            <w:r w:rsidRPr="006824F5">
              <w:rPr>
                <w:sz w:val="26"/>
                <w:szCs w:val="26"/>
                <w:lang w:val="en-US"/>
              </w:rPr>
              <w:t xml:space="preserve"> </w:t>
            </w:r>
            <w:r>
              <w:rPr>
                <w:sz w:val="26"/>
                <w:szCs w:val="26"/>
                <w:lang w:val="en-US"/>
              </w:rPr>
              <w:t>June 1, 2022</w:t>
            </w:r>
            <w:r w:rsidRPr="006824F5">
              <w:rPr>
                <w:sz w:val="26"/>
                <w:szCs w:val="26"/>
                <w:lang w:val="en-US"/>
              </w:rPr>
              <w:t xml:space="preserve"> </w:t>
            </w:r>
            <w:r>
              <w:rPr>
                <w:sz w:val="26"/>
                <w:szCs w:val="26"/>
                <w:lang w:val="en-US"/>
              </w:rPr>
              <w:t>by</w:t>
            </w:r>
            <w:r w:rsidRPr="006824F5">
              <w:rPr>
                <w:sz w:val="26"/>
                <w:szCs w:val="26"/>
                <w:lang w:val="en-US"/>
              </w:rPr>
              <w:t xml:space="preserve"> </w:t>
            </w:r>
            <w:r>
              <w:rPr>
                <w:sz w:val="26"/>
                <w:szCs w:val="26"/>
                <w:lang w:val="en-US"/>
              </w:rPr>
              <w:t>Order</w:t>
            </w:r>
            <w:r w:rsidRPr="006824F5">
              <w:rPr>
                <w:sz w:val="26"/>
                <w:szCs w:val="26"/>
                <w:lang w:val="en-US"/>
              </w:rPr>
              <w:t xml:space="preserve"> </w:t>
            </w:r>
            <w:r>
              <w:rPr>
                <w:sz w:val="26"/>
                <w:szCs w:val="26"/>
                <w:lang w:val="en-US"/>
              </w:rPr>
              <w:t>of t</w:t>
            </w:r>
            <w:r w:rsidRPr="006824F5">
              <w:rPr>
                <w:sz w:val="26"/>
                <w:szCs w:val="26"/>
                <w:lang w:val="en-US"/>
              </w:rPr>
              <w:t xml:space="preserve">he Federal Agency for Technical Regulation and Metrology No. </w:t>
            </w:r>
            <w:r>
              <w:rPr>
                <w:sz w:val="26"/>
                <w:szCs w:val="26"/>
                <w:lang w:val="en-US"/>
              </w:rPr>
              <w:t>273</w:t>
            </w:r>
            <w:r w:rsidRPr="006824F5">
              <w:rPr>
                <w:sz w:val="26"/>
                <w:szCs w:val="26"/>
                <w:lang w:val="en-US"/>
              </w:rPr>
              <w:t xml:space="preserve">-st dated </w:t>
            </w:r>
            <w:r>
              <w:rPr>
                <w:sz w:val="26"/>
                <w:szCs w:val="26"/>
                <w:lang w:val="en-US"/>
              </w:rPr>
              <w:t>May</w:t>
            </w:r>
            <w:r w:rsidRPr="006824F5">
              <w:rPr>
                <w:sz w:val="26"/>
                <w:szCs w:val="26"/>
                <w:lang w:val="en-US"/>
              </w:rPr>
              <w:t xml:space="preserve"> </w:t>
            </w:r>
            <w:r>
              <w:rPr>
                <w:sz w:val="26"/>
                <w:szCs w:val="26"/>
                <w:lang w:val="en-US"/>
              </w:rPr>
              <w:t>5, 2022</w:t>
            </w:r>
          </w:p>
        </w:tc>
      </w:tr>
      <w:tr w:rsidR="009C7226" w:rsidRPr="00227FD5" w:rsidTr="009A32AC">
        <w:tc>
          <w:tcPr>
            <w:tcW w:w="704" w:type="dxa"/>
          </w:tcPr>
          <w:p w:rsidR="009C7226" w:rsidRPr="00695950" w:rsidRDefault="008C5A30" w:rsidP="000E1812">
            <w:pPr>
              <w:pStyle w:val="aff"/>
              <w:jc w:val="center"/>
              <w:rPr>
                <w:sz w:val="26"/>
                <w:szCs w:val="26"/>
              </w:rPr>
            </w:pPr>
            <w:r w:rsidRPr="00695950">
              <w:rPr>
                <w:sz w:val="26"/>
                <w:szCs w:val="26"/>
              </w:rPr>
              <w:t>7</w:t>
            </w:r>
          </w:p>
        </w:tc>
        <w:tc>
          <w:tcPr>
            <w:tcW w:w="2977" w:type="dxa"/>
          </w:tcPr>
          <w:p w:rsidR="009C7226" w:rsidRPr="00F7709F" w:rsidRDefault="005141DA" w:rsidP="005141DA">
            <w:pPr>
              <w:pStyle w:val="aff"/>
              <w:rPr>
                <w:sz w:val="26"/>
                <w:szCs w:val="26"/>
                <w:lang w:val="en-US"/>
              </w:rPr>
            </w:pPr>
            <w:r>
              <w:rPr>
                <w:kern w:val="24"/>
                <w:sz w:val="26"/>
                <w:szCs w:val="26"/>
                <w:lang w:val="en-US"/>
              </w:rPr>
              <w:t>water return</w:t>
            </w:r>
          </w:p>
        </w:tc>
        <w:tc>
          <w:tcPr>
            <w:tcW w:w="5663" w:type="dxa"/>
            <w:vAlign w:val="center"/>
          </w:tcPr>
          <w:p w:rsidR="009C7226" w:rsidRPr="00EE7FEE" w:rsidRDefault="00CB5574" w:rsidP="005141DA">
            <w:pPr>
              <w:pStyle w:val="aff"/>
              <w:jc w:val="left"/>
              <w:rPr>
                <w:kern w:val="24"/>
                <w:sz w:val="26"/>
                <w:szCs w:val="26"/>
                <w:lang w:val="en-US"/>
              </w:rPr>
            </w:pPr>
            <w:r>
              <w:rPr>
                <w:kern w:val="24"/>
                <w:sz w:val="26"/>
                <w:szCs w:val="26"/>
                <w:lang w:val="en-US"/>
              </w:rPr>
              <w:t>GOST</w:t>
            </w:r>
            <w:r w:rsidRPr="00C32FD8">
              <w:rPr>
                <w:kern w:val="24"/>
                <w:sz w:val="26"/>
                <w:szCs w:val="26"/>
                <w:lang w:val="en-US"/>
              </w:rPr>
              <w:t xml:space="preserve"> </w:t>
            </w:r>
            <w:r>
              <w:rPr>
                <w:kern w:val="24"/>
                <w:sz w:val="26"/>
                <w:szCs w:val="26"/>
                <w:lang w:val="en-US"/>
              </w:rPr>
              <w:t>R</w:t>
            </w:r>
            <w:r w:rsidR="009C7226" w:rsidRPr="00C32FD8">
              <w:rPr>
                <w:kern w:val="24"/>
                <w:sz w:val="26"/>
                <w:szCs w:val="26"/>
                <w:lang w:val="en-US"/>
              </w:rPr>
              <w:t xml:space="preserve"> 56946-2016 </w:t>
            </w:r>
            <w:r w:rsidR="00EE7FEE" w:rsidRPr="00C32FD8">
              <w:rPr>
                <w:kern w:val="24"/>
                <w:sz w:val="26"/>
                <w:szCs w:val="26"/>
                <w:lang w:val="en-US"/>
              </w:rPr>
              <w:t>“</w:t>
            </w:r>
            <w:r w:rsidR="00EE7FEE">
              <w:rPr>
                <w:kern w:val="24"/>
                <w:sz w:val="26"/>
                <w:szCs w:val="26"/>
                <w:lang w:val="en-US"/>
              </w:rPr>
              <w:t>Materials</w:t>
            </w:r>
            <w:r w:rsidR="005141DA">
              <w:rPr>
                <w:kern w:val="24"/>
                <w:sz w:val="26"/>
                <w:szCs w:val="26"/>
                <w:lang w:val="en-US"/>
              </w:rPr>
              <w:t xml:space="preserve"> of Drilling Fluids</w:t>
            </w:r>
            <w:r w:rsidR="00EE7FEE" w:rsidRPr="00C32FD8">
              <w:rPr>
                <w:kern w:val="24"/>
                <w:sz w:val="26"/>
                <w:szCs w:val="26"/>
                <w:lang w:val="en-US"/>
              </w:rPr>
              <w:t xml:space="preserve">. </w:t>
            </w:r>
            <w:r w:rsidR="00EE7FEE">
              <w:rPr>
                <w:kern w:val="24"/>
                <w:sz w:val="26"/>
                <w:szCs w:val="26"/>
                <w:lang w:val="en-US"/>
              </w:rPr>
              <w:t>Specifications</w:t>
            </w:r>
            <w:r w:rsidR="00EE7FEE" w:rsidRPr="00EE7FEE">
              <w:rPr>
                <w:kern w:val="24"/>
                <w:sz w:val="26"/>
                <w:szCs w:val="26"/>
                <w:lang w:val="en-US"/>
              </w:rPr>
              <w:t xml:space="preserve"> </w:t>
            </w:r>
            <w:r w:rsidR="00EE7FEE">
              <w:rPr>
                <w:kern w:val="24"/>
                <w:sz w:val="26"/>
                <w:szCs w:val="26"/>
                <w:lang w:val="en-US"/>
              </w:rPr>
              <w:t>and</w:t>
            </w:r>
            <w:r w:rsidR="00EE7FEE" w:rsidRPr="00EE7FEE">
              <w:rPr>
                <w:kern w:val="24"/>
                <w:sz w:val="26"/>
                <w:szCs w:val="26"/>
                <w:lang w:val="en-US"/>
              </w:rPr>
              <w:t xml:space="preserve"> </w:t>
            </w:r>
            <w:r w:rsidR="00EE7FEE">
              <w:rPr>
                <w:kern w:val="24"/>
                <w:sz w:val="26"/>
                <w:szCs w:val="26"/>
                <w:lang w:val="en-US"/>
              </w:rPr>
              <w:t>Tests</w:t>
            </w:r>
            <w:r w:rsidR="00200652" w:rsidRPr="00EE7FEE">
              <w:rPr>
                <w:kern w:val="24"/>
                <w:sz w:val="26"/>
                <w:szCs w:val="26"/>
                <w:lang w:val="en-US"/>
              </w:rPr>
              <w:t>,</w:t>
            </w:r>
            <w:r w:rsidR="005141DA">
              <w:rPr>
                <w:kern w:val="24"/>
                <w:sz w:val="26"/>
                <w:szCs w:val="26"/>
                <w:lang w:val="en-US"/>
              </w:rPr>
              <w:t>”</w:t>
            </w:r>
            <w:r w:rsidR="00200652" w:rsidRPr="00EE7FEE">
              <w:rPr>
                <w:kern w:val="24"/>
                <w:sz w:val="26"/>
                <w:szCs w:val="26"/>
                <w:lang w:val="en-US"/>
              </w:rPr>
              <w:t xml:space="preserve"> </w:t>
            </w:r>
            <w:r w:rsidR="00EE7FEE">
              <w:rPr>
                <w:sz w:val="26"/>
                <w:szCs w:val="26"/>
                <w:lang w:val="en-US"/>
              </w:rPr>
              <w:t>enacted</w:t>
            </w:r>
            <w:r w:rsidR="00EE7FEE" w:rsidRPr="006824F5">
              <w:rPr>
                <w:sz w:val="26"/>
                <w:szCs w:val="26"/>
                <w:lang w:val="en-US"/>
              </w:rPr>
              <w:t xml:space="preserve"> </w:t>
            </w:r>
            <w:r w:rsidR="00EE7FEE">
              <w:rPr>
                <w:sz w:val="26"/>
                <w:szCs w:val="26"/>
                <w:lang w:val="en-US"/>
              </w:rPr>
              <w:t>from</w:t>
            </w:r>
            <w:r w:rsidR="00EE7FEE" w:rsidRPr="006824F5">
              <w:rPr>
                <w:sz w:val="26"/>
                <w:szCs w:val="26"/>
                <w:lang w:val="en-US"/>
              </w:rPr>
              <w:t xml:space="preserve"> </w:t>
            </w:r>
            <w:r w:rsidR="00EE7FEE">
              <w:rPr>
                <w:sz w:val="26"/>
                <w:szCs w:val="26"/>
                <w:lang w:val="en-US"/>
              </w:rPr>
              <w:t>December 1, 2016</w:t>
            </w:r>
            <w:r w:rsidR="00EE7FEE" w:rsidRPr="006824F5">
              <w:rPr>
                <w:sz w:val="26"/>
                <w:szCs w:val="26"/>
                <w:lang w:val="en-US"/>
              </w:rPr>
              <w:t xml:space="preserve"> </w:t>
            </w:r>
            <w:r w:rsidR="00EE7FEE">
              <w:rPr>
                <w:sz w:val="26"/>
                <w:szCs w:val="26"/>
                <w:lang w:val="en-US"/>
              </w:rPr>
              <w:t>by</w:t>
            </w:r>
            <w:r w:rsidR="00EE7FEE" w:rsidRPr="006824F5">
              <w:rPr>
                <w:sz w:val="26"/>
                <w:szCs w:val="26"/>
                <w:lang w:val="en-US"/>
              </w:rPr>
              <w:t xml:space="preserve"> </w:t>
            </w:r>
            <w:r w:rsidR="00EE7FEE">
              <w:rPr>
                <w:sz w:val="26"/>
                <w:szCs w:val="26"/>
                <w:lang w:val="en-US"/>
              </w:rPr>
              <w:t>Order</w:t>
            </w:r>
            <w:r w:rsidR="00EE7FEE" w:rsidRPr="006824F5">
              <w:rPr>
                <w:sz w:val="26"/>
                <w:szCs w:val="26"/>
                <w:lang w:val="en-US"/>
              </w:rPr>
              <w:t xml:space="preserve"> </w:t>
            </w:r>
            <w:r w:rsidR="00EE7FEE">
              <w:rPr>
                <w:sz w:val="26"/>
                <w:szCs w:val="26"/>
                <w:lang w:val="en-US"/>
              </w:rPr>
              <w:t>of t</w:t>
            </w:r>
            <w:r w:rsidR="00EE7FEE" w:rsidRPr="006824F5">
              <w:rPr>
                <w:sz w:val="26"/>
                <w:szCs w:val="26"/>
                <w:lang w:val="en-US"/>
              </w:rPr>
              <w:t>he Federal Agency for Tec</w:t>
            </w:r>
            <w:r w:rsidR="00EE7FEE">
              <w:rPr>
                <w:sz w:val="26"/>
                <w:szCs w:val="26"/>
                <w:lang w:val="en-US"/>
              </w:rPr>
              <w:t xml:space="preserve">hnical Regulation and Metrology </w:t>
            </w:r>
            <w:r w:rsidR="00EE7FEE" w:rsidRPr="006824F5">
              <w:rPr>
                <w:sz w:val="26"/>
                <w:szCs w:val="26"/>
                <w:lang w:val="en-US"/>
              </w:rPr>
              <w:t xml:space="preserve">dated </w:t>
            </w:r>
            <w:r w:rsidR="00EE7FEE">
              <w:rPr>
                <w:sz w:val="26"/>
                <w:szCs w:val="26"/>
                <w:lang w:val="en-US"/>
              </w:rPr>
              <w:t>June</w:t>
            </w:r>
            <w:r w:rsidR="00EE7FEE" w:rsidRPr="006824F5">
              <w:rPr>
                <w:sz w:val="26"/>
                <w:szCs w:val="26"/>
                <w:lang w:val="en-US"/>
              </w:rPr>
              <w:t xml:space="preserve"> </w:t>
            </w:r>
            <w:r w:rsidR="00EE7FEE">
              <w:rPr>
                <w:sz w:val="26"/>
                <w:szCs w:val="26"/>
                <w:lang w:val="en-US"/>
              </w:rPr>
              <w:t>6, 2016</w:t>
            </w:r>
          </w:p>
        </w:tc>
      </w:tr>
      <w:tr w:rsidR="009C7226" w:rsidRPr="00EE7FEE" w:rsidTr="009A32AC">
        <w:tc>
          <w:tcPr>
            <w:tcW w:w="704" w:type="dxa"/>
          </w:tcPr>
          <w:p w:rsidR="009C7226" w:rsidRPr="00EE7FEE" w:rsidRDefault="008C5A30" w:rsidP="000E1812">
            <w:pPr>
              <w:pStyle w:val="aff"/>
              <w:jc w:val="center"/>
              <w:rPr>
                <w:sz w:val="26"/>
                <w:szCs w:val="26"/>
                <w:lang w:val="en-US"/>
              </w:rPr>
            </w:pPr>
            <w:r w:rsidRPr="00EE7FEE">
              <w:rPr>
                <w:sz w:val="26"/>
                <w:szCs w:val="26"/>
                <w:lang w:val="en-US"/>
              </w:rPr>
              <w:t>8</w:t>
            </w:r>
          </w:p>
        </w:tc>
        <w:tc>
          <w:tcPr>
            <w:tcW w:w="2977" w:type="dxa"/>
          </w:tcPr>
          <w:p w:rsidR="009C7226" w:rsidRPr="00F7709F" w:rsidRDefault="00F7709F" w:rsidP="00F7709F">
            <w:pPr>
              <w:pStyle w:val="aff"/>
              <w:rPr>
                <w:sz w:val="26"/>
                <w:szCs w:val="26"/>
                <w:lang w:val="en-US"/>
              </w:rPr>
            </w:pPr>
            <w:r>
              <w:rPr>
                <w:kern w:val="24"/>
                <w:sz w:val="26"/>
                <w:szCs w:val="26"/>
                <w:lang w:val="en-US"/>
              </w:rPr>
              <w:t>upper-yield point</w:t>
            </w:r>
          </w:p>
        </w:tc>
        <w:tc>
          <w:tcPr>
            <w:tcW w:w="5663" w:type="dxa"/>
            <w:vAlign w:val="center"/>
          </w:tcPr>
          <w:p w:rsidR="009C7226" w:rsidRPr="00EE7FEE" w:rsidRDefault="00CB5574" w:rsidP="000E1812">
            <w:pPr>
              <w:pStyle w:val="aff"/>
              <w:rPr>
                <w:sz w:val="26"/>
                <w:szCs w:val="26"/>
                <w:lang w:val="en-US"/>
              </w:rPr>
            </w:pPr>
            <w:r>
              <w:rPr>
                <w:kern w:val="24"/>
                <w:sz w:val="26"/>
                <w:szCs w:val="26"/>
                <w:lang w:val="en-US"/>
              </w:rPr>
              <w:t>Section 7 of GOST</w:t>
            </w:r>
            <w:r w:rsidR="009C7226" w:rsidRPr="00EE7FEE">
              <w:rPr>
                <w:kern w:val="24"/>
                <w:sz w:val="26"/>
                <w:szCs w:val="26"/>
                <w:lang w:val="en-US"/>
              </w:rPr>
              <w:t xml:space="preserve"> 5180-2015 </w:t>
            </w:r>
          </w:p>
        </w:tc>
      </w:tr>
      <w:tr w:rsidR="009C7226" w:rsidRPr="00227FD5" w:rsidTr="009A32AC">
        <w:tc>
          <w:tcPr>
            <w:tcW w:w="704" w:type="dxa"/>
          </w:tcPr>
          <w:p w:rsidR="009C7226" w:rsidRPr="00EE7FEE" w:rsidRDefault="008C5A30" w:rsidP="000E1812">
            <w:pPr>
              <w:pStyle w:val="aff"/>
              <w:jc w:val="center"/>
              <w:rPr>
                <w:sz w:val="26"/>
                <w:szCs w:val="26"/>
                <w:lang w:val="en-US"/>
              </w:rPr>
            </w:pPr>
            <w:r w:rsidRPr="00EE7FEE">
              <w:rPr>
                <w:sz w:val="26"/>
                <w:szCs w:val="26"/>
                <w:lang w:val="en-US"/>
              </w:rPr>
              <w:t>9</w:t>
            </w:r>
          </w:p>
        </w:tc>
        <w:tc>
          <w:tcPr>
            <w:tcW w:w="2977" w:type="dxa"/>
          </w:tcPr>
          <w:p w:rsidR="009C7226" w:rsidRPr="00F7709F" w:rsidRDefault="00F7709F" w:rsidP="000E1812">
            <w:pPr>
              <w:pStyle w:val="aff"/>
              <w:rPr>
                <w:sz w:val="26"/>
                <w:szCs w:val="26"/>
                <w:lang w:val="en-US"/>
              </w:rPr>
            </w:pPr>
            <w:r>
              <w:rPr>
                <w:kern w:val="24"/>
                <w:sz w:val="26"/>
                <w:szCs w:val="26"/>
                <w:lang w:val="en-US"/>
              </w:rPr>
              <w:t>cation exchange capacity</w:t>
            </w:r>
          </w:p>
        </w:tc>
        <w:tc>
          <w:tcPr>
            <w:tcW w:w="5663" w:type="dxa"/>
            <w:vAlign w:val="center"/>
          </w:tcPr>
          <w:p w:rsidR="009C7226" w:rsidRPr="00EE7FEE" w:rsidRDefault="00EE7FEE" w:rsidP="005141DA">
            <w:pPr>
              <w:pStyle w:val="aff"/>
              <w:jc w:val="left"/>
              <w:rPr>
                <w:sz w:val="26"/>
                <w:szCs w:val="26"/>
                <w:lang w:val="en-US"/>
              </w:rPr>
            </w:pPr>
            <w:r>
              <w:rPr>
                <w:kern w:val="24"/>
                <w:sz w:val="26"/>
                <w:szCs w:val="26"/>
                <w:lang w:val="en-US"/>
              </w:rPr>
              <w:t>Sections</w:t>
            </w:r>
            <w:r w:rsidRPr="00EE7FEE">
              <w:rPr>
                <w:kern w:val="24"/>
                <w:sz w:val="26"/>
                <w:szCs w:val="26"/>
                <w:lang w:val="en-US"/>
              </w:rPr>
              <w:t xml:space="preserve"> 4</w:t>
            </w:r>
            <w:r w:rsidR="00F27CCA">
              <w:rPr>
                <w:bCs/>
                <w:kern w:val="24"/>
                <w:sz w:val="26"/>
                <w:szCs w:val="26"/>
                <w:lang w:val="en-US"/>
              </w:rPr>
              <w:t>–</w:t>
            </w:r>
            <w:r w:rsidRPr="00EE7FEE">
              <w:rPr>
                <w:kern w:val="24"/>
                <w:sz w:val="26"/>
                <w:szCs w:val="26"/>
                <w:lang w:val="en-US"/>
              </w:rPr>
              <w:t>13</w:t>
            </w:r>
            <w:r w:rsidR="000674AC" w:rsidRPr="00EE7FEE">
              <w:rPr>
                <w:kern w:val="24"/>
                <w:sz w:val="26"/>
                <w:szCs w:val="26"/>
                <w:lang w:val="en-US"/>
              </w:rPr>
              <w:t xml:space="preserve"> </w:t>
            </w:r>
            <w:r>
              <w:rPr>
                <w:kern w:val="24"/>
                <w:sz w:val="26"/>
                <w:szCs w:val="26"/>
                <w:lang w:val="en-US"/>
              </w:rPr>
              <w:t>FR</w:t>
            </w:r>
            <w:r w:rsidR="009C7226" w:rsidRPr="00EE7FEE">
              <w:rPr>
                <w:kern w:val="24"/>
                <w:sz w:val="26"/>
                <w:szCs w:val="26"/>
                <w:lang w:val="en-US"/>
              </w:rPr>
              <w:t xml:space="preserve">.1.31.2022.44411 </w:t>
            </w:r>
            <w:r w:rsidRPr="00EE7FEE">
              <w:rPr>
                <w:kern w:val="24"/>
                <w:sz w:val="26"/>
                <w:szCs w:val="26"/>
                <w:lang w:val="en-US"/>
              </w:rPr>
              <w:t>“</w:t>
            </w:r>
            <w:r w:rsidR="005141DA" w:rsidRPr="005141DA">
              <w:rPr>
                <w:kern w:val="24"/>
                <w:sz w:val="26"/>
                <w:szCs w:val="26"/>
                <w:lang w:val="en-US"/>
              </w:rPr>
              <w:t xml:space="preserve">Methodology for </w:t>
            </w:r>
            <w:r w:rsidR="005141DA">
              <w:rPr>
                <w:kern w:val="24"/>
                <w:sz w:val="26"/>
                <w:szCs w:val="26"/>
                <w:lang w:val="en-US"/>
              </w:rPr>
              <w:t>M</w:t>
            </w:r>
            <w:r w:rsidR="005141DA" w:rsidRPr="005141DA">
              <w:rPr>
                <w:kern w:val="24"/>
                <w:sz w:val="26"/>
                <w:szCs w:val="26"/>
                <w:lang w:val="en-US"/>
              </w:rPr>
              <w:t xml:space="preserve">easuring </w:t>
            </w:r>
            <w:r w:rsidR="005141DA">
              <w:rPr>
                <w:kern w:val="24"/>
                <w:sz w:val="26"/>
                <w:szCs w:val="26"/>
                <w:lang w:val="en-US"/>
              </w:rPr>
              <w:t>C</w:t>
            </w:r>
            <w:r w:rsidR="005141DA" w:rsidRPr="005141DA">
              <w:rPr>
                <w:kern w:val="24"/>
                <w:sz w:val="26"/>
                <w:szCs w:val="26"/>
                <w:lang w:val="en-US"/>
              </w:rPr>
              <w:t xml:space="preserve">ation </w:t>
            </w:r>
            <w:r w:rsidR="005141DA">
              <w:rPr>
                <w:kern w:val="24"/>
                <w:sz w:val="26"/>
                <w:szCs w:val="26"/>
                <w:lang w:val="en-US"/>
              </w:rPr>
              <w:t>E</w:t>
            </w:r>
            <w:r w:rsidR="005141DA" w:rsidRPr="005141DA">
              <w:rPr>
                <w:kern w:val="24"/>
                <w:sz w:val="26"/>
                <w:szCs w:val="26"/>
                <w:lang w:val="en-US"/>
              </w:rPr>
              <w:t xml:space="preserve">xchange </w:t>
            </w:r>
            <w:r w:rsidR="005141DA">
              <w:rPr>
                <w:kern w:val="24"/>
                <w:sz w:val="26"/>
                <w:szCs w:val="26"/>
                <w:lang w:val="en-US"/>
              </w:rPr>
              <w:t>C</w:t>
            </w:r>
            <w:r w:rsidR="005141DA" w:rsidRPr="005141DA">
              <w:rPr>
                <w:kern w:val="24"/>
                <w:sz w:val="26"/>
                <w:szCs w:val="26"/>
                <w:lang w:val="en-US"/>
              </w:rPr>
              <w:t xml:space="preserve">apacity by </w:t>
            </w:r>
            <w:r w:rsidR="005141DA">
              <w:rPr>
                <w:kern w:val="24"/>
                <w:sz w:val="26"/>
                <w:szCs w:val="26"/>
                <w:lang w:val="en-US"/>
              </w:rPr>
              <w:t>A</w:t>
            </w:r>
            <w:r w:rsidR="005141DA" w:rsidRPr="005141DA">
              <w:rPr>
                <w:kern w:val="24"/>
                <w:sz w:val="26"/>
                <w:szCs w:val="26"/>
                <w:lang w:val="en-US"/>
              </w:rPr>
              <w:t xml:space="preserve">dsorption of </w:t>
            </w:r>
            <w:r w:rsidR="005141DA">
              <w:rPr>
                <w:kern w:val="24"/>
                <w:sz w:val="26"/>
                <w:szCs w:val="26"/>
                <w:lang w:val="en-US"/>
              </w:rPr>
              <w:t>C</w:t>
            </w:r>
            <w:r w:rsidR="005141DA" w:rsidRPr="005141DA">
              <w:rPr>
                <w:kern w:val="24"/>
                <w:sz w:val="26"/>
                <w:szCs w:val="26"/>
                <w:lang w:val="en-US"/>
              </w:rPr>
              <w:t xml:space="preserve">opper </w:t>
            </w:r>
            <w:r w:rsidR="005141DA">
              <w:rPr>
                <w:kern w:val="24"/>
                <w:sz w:val="26"/>
                <w:szCs w:val="26"/>
                <w:lang w:val="en-US"/>
              </w:rPr>
              <w:t>C</w:t>
            </w:r>
            <w:r w:rsidR="005141DA" w:rsidRPr="005141DA">
              <w:rPr>
                <w:kern w:val="24"/>
                <w:sz w:val="26"/>
                <w:szCs w:val="26"/>
                <w:lang w:val="en-US"/>
              </w:rPr>
              <w:t>omplex</w:t>
            </w:r>
            <w:r>
              <w:rPr>
                <w:kern w:val="24"/>
                <w:sz w:val="26"/>
                <w:szCs w:val="26"/>
                <w:lang w:val="en-US"/>
              </w:rPr>
              <w:t xml:space="preserve"> </w:t>
            </w:r>
            <w:r w:rsidR="009C7226" w:rsidRPr="00EE7FEE">
              <w:rPr>
                <w:kern w:val="24"/>
                <w:sz w:val="26"/>
                <w:szCs w:val="26"/>
                <w:lang w:val="en-US"/>
              </w:rPr>
              <w:t xml:space="preserve">(II) </w:t>
            </w:r>
            <w:r>
              <w:rPr>
                <w:kern w:val="24"/>
                <w:sz w:val="26"/>
                <w:szCs w:val="26"/>
                <w:lang w:val="en-US"/>
              </w:rPr>
              <w:t xml:space="preserve">with </w:t>
            </w:r>
            <w:proofErr w:type="spellStart"/>
            <w:r>
              <w:rPr>
                <w:kern w:val="24"/>
                <w:sz w:val="26"/>
                <w:szCs w:val="26"/>
                <w:lang w:val="en-US"/>
              </w:rPr>
              <w:t>Triethylene</w:t>
            </w:r>
            <w:proofErr w:type="spellEnd"/>
            <w:r>
              <w:rPr>
                <w:kern w:val="24"/>
                <w:sz w:val="26"/>
                <w:szCs w:val="26"/>
                <w:lang w:val="en-US"/>
              </w:rPr>
              <w:t xml:space="preserve"> </w:t>
            </w:r>
            <w:proofErr w:type="spellStart"/>
            <w:r>
              <w:rPr>
                <w:kern w:val="24"/>
                <w:sz w:val="26"/>
                <w:szCs w:val="26"/>
                <w:lang w:val="en-US"/>
              </w:rPr>
              <w:t>Tetramine</w:t>
            </w:r>
            <w:proofErr w:type="spellEnd"/>
            <w:r w:rsidR="005141DA">
              <w:rPr>
                <w:kern w:val="24"/>
                <w:sz w:val="26"/>
                <w:szCs w:val="26"/>
                <w:lang w:val="en-US"/>
              </w:rPr>
              <w:t xml:space="preserve"> – Cu-TRIEN”</w:t>
            </w:r>
          </w:p>
        </w:tc>
      </w:tr>
    </w:tbl>
    <w:p w:rsidR="00E94630" w:rsidRPr="00C32FD8" w:rsidRDefault="00EE7FEE" w:rsidP="00382433">
      <w:pPr>
        <w:spacing w:before="240" w:after="120"/>
        <w:jc w:val="right"/>
        <w:rPr>
          <w:sz w:val="28"/>
          <w:szCs w:val="28"/>
          <w:lang w:val="en-US" w:eastAsia="en-US"/>
        </w:rPr>
      </w:pPr>
      <w:r>
        <w:rPr>
          <w:sz w:val="28"/>
          <w:szCs w:val="28"/>
          <w:lang w:val="en-US" w:eastAsia="en-US"/>
        </w:rPr>
        <w:t>Table</w:t>
      </w:r>
      <w:r w:rsidRPr="00C32FD8">
        <w:rPr>
          <w:sz w:val="28"/>
          <w:szCs w:val="28"/>
          <w:lang w:val="en-US" w:eastAsia="en-US"/>
        </w:rPr>
        <w:t xml:space="preserve"> </w:t>
      </w:r>
      <w:r>
        <w:rPr>
          <w:sz w:val="28"/>
          <w:szCs w:val="28"/>
          <w:lang w:val="en-US" w:eastAsia="en-US"/>
        </w:rPr>
        <w:t>No</w:t>
      </w:r>
      <w:r w:rsidRPr="00C32FD8">
        <w:rPr>
          <w:sz w:val="28"/>
          <w:szCs w:val="28"/>
          <w:lang w:val="en-US" w:eastAsia="en-US"/>
        </w:rPr>
        <w:t>.</w:t>
      </w:r>
      <w:r w:rsidR="00E94630" w:rsidRPr="00C32FD8">
        <w:rPr>
          <w:sz w:val="28"/>
          <w:szCs w:val="28"/>
          <w:lang w:val="en-US" w:eastAsia="en-US"/>
        </w:rPr>
        <w:t xml:space="preserve"> 2</w:t>
      </w:r>
    </w:p>
    <w:p w:rsidR="00E94630" w:rsidRPr="00EE7FEE" w:rsidRDefault="00EE7FEE" w:rsidP="00E94630">
      <w:pPr>
        <w:spacing w:after="120"/>
        <w:jc w:val="center"/>
        <w:rPr>
          <w:b/>
          <w:sz w:val="28"/>
          <w:szCs w:val="28"/>
          <w:lang w:val="en-US" w:eastAsia="en-US"/>
        </w:rPr>
      </w:pPr>
      <w:r>
        <w:rPr>
          <w:b/>
          <w:kern w:val="24"/>
          <w:sz w:val="28"/>
          <w:szCs w:val="28"/>
          <w:lang w:val="en-US"/>
        </w:rPr>
        <w:t>List of technical characteristics of barrier clay materials</w:t>
      </w:r>
    </w:p>
    <w:tbl>
      <w:tblPr>
        <w:tblStyle w:val="a6"/>
        <w:tblW w:w="0" w:type="auto"/>
        <w:tblCellMar>
          <w:top w:w="28" w:type="dxa"/>
          <w:bottom w:w="28" w:type="dxa"/>
        </w:tblCellMar>
        <w:tblLook w:val="04A0" w:firstRow="1" w:lastRow="0" w:firstColumn="1" w:lastColumn="0" w:noHBand="0" w:noVBand="1"/>
      </w:tblPr>
      <w:tblGrid>
        <w:gridCol w:w="704"/>
        <w:gridCol w:w="3686"/>
        <w:gridCol w:w="4954"/>
      </w:tblGrid>
      <w:tr w:rsidR="00E94630" w:rsidRPr="000E1812" w:rsidTr="009A32AC">
        <w:tc>
          <w:tcPr>
            <w:tcW w:w="704" w:type="dxa"/>
          </w:tcPr>
          <w:p w:rsidR="00E94630" w:rsidRPr="00EE7FEE" w:rsidRDefault="00EE7FEE" w:rsidP="0097602A">
            <w:pPr>
              <w:pStyle w:val="aff"/>
              <w:jc w:val="center"/>
              <w:rPr>
                <w:b/>
                <w:sz w:val="26"/>
                <w:szCs w:val="26"/>
                <w:lang w:val="en-US"/>
              </w:rPr>
            </w:pPr>
            <w:r>
              <w:rPr>
                <w:b/>
                <w:sz w:val="26"/>
                <w:szCs w:val="26"/>
                <w:lang w:val="en-US"/>
              </w:rPr>
              <w:t>No.</w:t>
            </w:r>
          </w:p>
        </w:tc>
        <w:tc>
          <w:tcPr>
            <w:tcW w:w="3686" w:type="dxa"/>
          </w:tcPr>
          <w:p w:rsidR="00E94630" w:rsidRPr="00EE7FEE" w:rsidRDefault="00EE7FEE" w:rsidP="0097602A">
            <w:pPr>
              <w:pStyle w:val="aff"/>
              <w:jc w:val="center"/>
              <w:rPr>
                <w:b/>
                <w:sz w:val="26"/>
                <w:szCs w:val="26"/>
                <w:lang w:val="en-US"/>
              </w:rPr>
            </w:pPr>
            <w:r>
              <w:rPr>
                <w:b/>
                <w:sz w:val="26"/>
                <w:szCs w:val="26"/>
                <w:lang w:val="en-US"/>
              </w:rPr>
              <w:t>Characteristic</w:t>
            </w:r>
          </w:p>
        </w:tc>
        <w:tc>
          <w:tcPr>
            <w:tcW w:w="4954" w:type="dxa"/>
          </w:tcPr>
          <w:p w:rsidR="00E94630" w:rsidRPr="00EE7FEE" w:rsidRDefault="00EE7FEE" w:rsidP="0097602A">
            <w:pPr>
              <w:pStyle w:val="aff"/>
              <w:jc w:val="center"/>
              <w:rPr>
                <w:b/>
                <w:sz w:val="26"/>
                <w:szCs w:val="26"/>
                <w:lang w:val="en-US"/>
              </w:rPr>
            </w:pPr>
            <w:r>
              <w:rPr>
                <w:b/>
                <w:sz w:val="26"/>
                <w:szCs w:val="26"/>
                <w:lang w:val="en-US"/>
              </w:rPr>
              <w:t>Recommended methods of determination</w:t>
            </w:r>
          </w:p>
        </w:tc>
      </w:tr>
      <w:tr w:rsidR="00686814" w:rsidRPr="00227FD5" w:rsidTr="009A32AC">
        <w:tc>
          <w:tcPr>
            <w:tcW w:w="704" w:type="dxa"/>
          </w:tcPr>
          <w:p w:rsidR="00686814" w:rsidRPr="000E1812" w:rsidRDefault="00686814" w:rsidP="0097602A">
            <w:pPr>
              <w:pStyle w:val="aff"/>
              <w:jc w:val="center"/>
              <w:rPr>
                <w:sz w:val="26"/>
                <w:szCs w:val="26"/>
              </w:rPr>
            </w:pPr>
            <w:r w:rsidRPr="000E1812">
              <w:rPr>
                <w:sz w:val="26"/>
                <w:szCs w:val="26"/>
              </w:rPr>
              <w:t>1</w:t>
            </w:r>
          </w:p>
        </w:tc>
        <w:tc>
          <w:tcPr>
            <w:tcW w:w="3686" w:type="dxa"/>
          </w:tcPr>
          <w:p w:rsidR="00686814" w:rsidRPr="00EE7FEE" w:rsidRDefault="00EE7FEE" w:rsidP="0097602A">
            <w:pPr>
              <w:pStyle w:val="aff"/>
              <w:rPr>
                <w:sz w:val="26"/>
                <w:szCs w:val="26"/>
                <w:lang w:val="en-US"/>
              </w:rPr>
            </w:pPr>
            <w:r>
              <w:rPr>
                <w:kern w:val="24"/>
                <w:sz w:val="26"/>
                <w:szCs w:val="26"/>
                <w:lang w:val="en-US"/>
              </w:rPr>
              <w:t>fraction</w:t>
            </w:r>
            <w:r w:rsidR="00753365">
              <w:rPr>
                <w:kern w:val="24"/>
                <w:sz w:val="26"/>
                <w:szCs w:val="26"/>
                <w:lang w:val="en-US"/>
              </w:rPr>
              <w:t>al</w:t>
            </w:r>
            <w:r>
              <w:rPr>
                <w:kern w:val="24"/>
                <w:sz w:val="26"/>
                <w:szCs w:val="26"/>
                <w:lang w:val="en-US"/>
              </w:rPr>
              <w:t xml:space="preserve"> composition</w:t>
            </w:r>
          </w:p>
        </w:tc>
        <w:tc>
          <w:tcPr>
            <w:tcW w:w="4954" w:type="dxa"/>
            <w:vMerge w:val="restart"/>
            <w:vAlign w:val="center"/>
          </w:tcPr>
          <w:p w:rsidR="00686814" w:rsidRPr="005B79DF" w:rsidRDefault="005B79DF" w:rsidP="00753365">
            <w:pPr>
              <w:pStyle w:val="aff"/>
              <w:jc w:val="left"/>
              <w:rPr>
                <w:sz w:val="26"/>
                <w:szCs w:val="26"/>
                <w:lang w:val="en-US"/>
              </w:rPr>
            </w:pPr>
            <w:r>
              <w:rPr>
                <w:kern w:val="24"/>
                <w:sz w:val="26"/>
                <w:szCs w:val="26"/>
                <w:lang w:val="en-US"/>
              </w:rPr>
              <w:t xml:space="preserve">In accordance with technical </w:t>
            </w:r>
            <w:r w:rsidR="00753365">
              <w:rPr>
                <w:kern w:val="24"/>
                <w:sz w:val="26"/>
                <w:szCs w:val="26"/>
                <w:lang w:val="en-US"/>
              </w:rPr>
              <w:t>specifications</w:t>
            </w:r>
            <w:r>
              <w:rPr>
                <w:kern w:val="24"/>
                <w:sz w:val="26"/>
                <w:szCs w:val="26"/>
                <w:lang w:val="en-US"/>
              </w:rPr>
              <w:t xml:space="preserve"> for barrier clay material</w:t>
            </w:r>
          </w:p>
        </w:tc>
      </w:tr>
      <w:tr w:rsidR="00686814" w:rsidRPr="000E1812" w:rsidTr="009A32AC">
        <w:tc>
          <w:tcPr>
            <w:tcW w:w="704" w:type="dxa"/>
          </w:tcPr>
          <w:p w:rsidR="00686814" w:rsidRPr="000E1812" w:rsidRDefault="00686814" w:rsidP="0097602A">
            <w:pPr>
              <w:pStyle w:val="aff"/>
              <w:jc w:val="center"/>
              <w:rPr>
                <w:sz w:val="26"/>
                <w:szCs w:val="26"/>
              </w:rPr>
            </w:pPr>
            <w:r w:rsidRPr="000E1812">
              <w:rPr>
                <w:sz w:val="26"/>
                <w:szCs w:val="26"/>
              </w:rPr>
              <w:t>2</w:t>
            </w:r>
          </w:p>
        </w:tc>
        <w:tc>
          <w:tcPr>
            <w:tcW w:w="3686" w:type="dxa"/>
          </w:tcPr>
          <w:p w:rsidR="00686814" w:rsidRPr="00EE7FEE" w:rsidRDefault="00EE7FEE" w:rsidP="0097602A">
            <w:pPr>
              <w:pStyle w:val="aff"/>
              <w:rPr>
                <w:sz w:val="26"/>
                <w:szCs w:val="26"/>
                <w:lang w:val="en-US"/>
              </w:rPr>
            </w:pPr>
            <w:r>
              <w:rPr>
                <w:kern w:val="24"/>
                <w:sz w:val="26"/>
                <w:szCs w:val="26"/>
                <w:lang w:val="en-US"/>
              </w:rPr>
              <w:t>bulk density</w:t>
            </w:r>
          </w:p>
        </w:tc>
        <w:tc>
          <w:tcPr>
            <w:tcW w:w="4954" w:type="dxa"/>
            <w:vMerge/>
            <w:vAlign w:val="center"/>
          </w:tcPr>
          <w:p w:rsidR="00686814" w:rsidRPr="000E1812" w:rsidRDefault="00686814" w:rsidP="0097602A">
            <w:pPr>
              <w:pStyle w:val="aff"/>
              <w:rPr>
                <w:sz w:val="26"/>
                <w:szCs w:val="26"/>
              </w:rPr>
            </w:pPr>
          </w:p>
        </w:tc>
      </w:tr>
      <w:tr w:rsidR="00686814" w:rsidRPr="000E1812" w:rsidTr="009A32AC">
        <w:tc>
          <w:tcPr>
            <w:tcW w:w="704" w:type="dxa"/>
          </w:tcPr>
          <w:p w:rsidR="00686814" w:rsidRPr="000E1812" w:rsidRDefault="00686814" w:rsidP="0097602A">
            <w:pPr>
              <w:pStyle w:val="aff"/>
              <w:jc w:val="center"/>
              <w:rPr>
                <w:sz w:val="26"/>
                <w:szCs w:val="26"/>
              </w:rPr>
            </w:pPr>
            <w:r w:rsidRPr="000E1812">
              <w:rPr>
                <w:sz w:val="26"/>
                <w:szCs w:val="26"/>
              </w:rPr>
              <w:t>3</w:t>
            </w:r>
          </w:p>
        </w:tc>
        <w:tc>
          <w:tcPr>
            <w:tcW w:w="3686" w:type="dxa"/>
          </w:tcPr>
          <w:p w:rsidR="00686814" w:rsidRPr="00EE7FEE" w:rsidRDefault="00753365" w:rsidP="00753365">
            <w:pPr>
              <w:pStyle w:val="aff"/>
              <w:rPr>
                <w:sz w:val="26"/>
                <w:szCs w:val="26"/>
                <w:lang w:val="en-US"/>
              </w:rPr>
            </w:pPr>
            <w:r>
              <w:rPr>
                <w:kern w:val="24"/>
                <w:sz w:val="26"/>
                <w:szCs w:val="26"/>
                <w:lang w:val="en-US"/>
              </w:rPr>
              <w:t>moisture content</w:t>
            </w:r>
          </w:p>
        </w:tc>
        <w:tc>
          <w:tcPr>
            <w:tcW w:w="4954" w:type="dxa"/>
            <w:vMerge w:val="restart"/>
            <w:vAlign w:val="center"/>
          </w:tcPr>
          <w:p w:rsidR="00686814" w:rsidRPr="000E1812" w:rsidRDefault="005B79DF" w:rsidP="0097602A">
            <w:pPr>
              <w:pStyle w:val="aff"/>
              <w:rPr>
                <w:sz w:val="26"/>
                <w:szCs w:val="26"/>
              </w:rPr>
            </w:pPr>
            <w:r>
              <w:rPr>
                <w:kern w:val="24"/>
                <w:sz w:val="26"/>
                <w:szCs w:val="26"/>
                <w:lang w:val="en-US"/>
              </w:rPr>
              <w:t>Section 5 of GOST</w:t>
            </w:r>
            <w:r w:rsidR="00686814" w:rsidRPr="000E1812">
              <w:rPr>
                <w:kern w:val="24"/>
                <w:sz w:val="26"/>
                <w:szCs w:val="26"/>
              </w:rPr>
              <w:t xml:space="preserve"> 5180-2015</w:t>
            </w:r>
          </w:p>
        </w:tc>
      </w:tr>
      <w:tr w:rsidR="00686814" w:rsidRPr="00FA4A0A" w:rsidTr="009A32AC">
        <w:tc>
          <w:tcPr>
            <w:tcW w:w="704" w:type="dxa"/>
          </w:tcPr>
          <w:p w:rsidR="00686814" w:rsidRPr="000E1812" w:rsidRDefault="00686814" w:rsidP="0097602A">
            <w:pPr>
              <w:pStyle w:val="aff"/>
              <w:jc w:val="center"/>
              <w:rPr>
                <w:sz w:val="26"/>
                <w:szCs w:val="26"/>
              </w:rPr>
            </w:pPr>
            <w:r>
              <w:rPr>
                <w:sz w:val="26"/>
                <w:szCs w:val="26"/>
              </w:rPr>
              <w:t>4</w:t>
            </w:r>
          </w:p>
        </w:tc>
        <w:tc>
          <w:tcPr>
            <w:tcW w:w="3686" w:type="dxa"/>
          </w:tcPr>
          <w:p w:rsidR="00686814" w:rsidRPr="005B79DF" w:rsidRDefault="005B79DF" w:rsidP="00753365">
            <w:pPr>
              <w:pStyle w:val="aff"/>
              <w:jc w:val="left"/>
              <w:rPr>
                <w:kern w:val="24"/>
                <w:sz w:val="26"/>
                <w:szCs w:val="26"/>
                <w:lang w:val="en-US"/>
              </w:rPr>
            </w:pPr>
            <w:proofErr w:type="gramStart"/>
            <w:r>
              <w:rPr>
                <w:kern w:val="24"/>
                <w:sz w:val="26"/>
                <w:szCs w:val="26"/>
                <w:lang w:val="en-US"/>
              </w:rPr>
              <w:t>hydroscopic</w:t>
            </w:r>
            <w:proofErr w:type="gramEnd"/>
            <w:r w:rsidRPr="005B79DF">
              <w:rPr>
                <w:kern w:val="24"/>
                <w:sz w:val="26"/>
                <w:szCs w:val="26"/>
                <w:lang w:val="en-US"/>
              </w:rPr>
              <w:t xml:space="preserve"> </w:t>
            </w:r>
            <w:r w:rsidR="00753365">
              <w:rPr>
                <w:kern w:val="24"/>
                <w:sz w:val="26"/>
                <w:szCs w:val="26"/>
                <w:lang w:val="en-US"/>
              </w:rPr>
              <w:t>moisture</w:t>
            </w:r>
            <w:r w:rsidR="00686814" w:rsidRPr="005B79DF">
              <w:rPr>
                <w:kern w:val="24"/>
                <w:sz w:val="26"/>
                <w:szCs w:val="26"/>
                <w:lang w:val="en-US"/>
              </w:rPr>
              <w:t xml:space="preserve"> (</w:t>
            </w:r>
            <w:r>
              <w:rPr>
                <w:kern w:val="24"/>
                <w:sz w:val="26"/>
                <w:szCs w:val="26"/>
                <w:lang w:val="en-US"/>
              </w:rPr>
              <w:t>for</w:t>
            </w:r>
            <w:r w:rsidRPr="005B79DF">
              <w:rPr>
                <w:kern w:val="24"/>
                <w:sz w:val="26"/>
                <w:szCs w:val="26"/>
                <w:lang w:val="en-US"/>
              </w:rPr>
              <w:t xml:space="preserve"> </w:t>
            </w:r>
            <w:r>
              <w:rPr>
                <w:kern w:val="24"/>
                <w:sz w:val="26"/>
                <w:szCs w:val="26"/>
                <w:lang w:val="en-US"/>
              </w:rPr>
              <w:t>powder</w:t>
            </w:r>
            <w:r w:rsidR="00753365">
              <w:rPr>
                <w:kern w:val="24"/>
                <w:sz w:val="26"/>
                <w:szCs w:val="26"/>
                <w:lang w:val="en-US"/>
              </w:rPr>
              <w:t>-</w:t>
            </w:r>
            <w:r>
              <w:rPr>
                <w:kern w:val="24"/>
                <w:sz w:val="26"/>
                <w:szCs w:val="26"/>
                <w:lang w:val="en-US"/>
              </w:rPr>
              <w:t>like</w:t>
            </w:r>
            <w:r w:rsidRPr="005B79DF">
              <w:rPr>
                <w:kern w:val="24"/>
                <w:sz w:val="26"/>
                <w:szCs w:val="26"/>
                <w:lang w:val="en-US"/>
              </w:rPr>
              <w:t xml:space="preserve"> </w:t>
            </w:r>
            <w:r>
              <w:rPr>
                <w:kern w:val="24"/>
                <w:sz w:val="26"/>
                <w:szCs w:val="26"/>
                <w:lang w:val="en-US"/>
              </w:rPr>
              <w:t>BCM</w:t>
            </w:r>
            <w:r w:rsidR="00753365">
              <w:rPr>
                <w:kern w:val="24"/>
                <w:sz w:val="26"/>
                <w:szCs w:val="26"/>
                <w:lang w:val="en-US"/>
              </w:rPr>
              <w:t xml:space="preserve">s with </w:t>
            </w:r>
            <w:r>
              <w:rPr>
                <w:kern w:val="24"/>
                <w:sz w:val="26"/>
                <w:szCs w:val="26"/>
                <w:lang w:val="en-US"/>
              </w:rPr>
              <w:t xml:space="preserve">moisture percentage </w:t>
            </w:r>
            <w:r w:rsidR="00753365">
              <w:rPr>
                <w:kern w:val="24"/>
                <w:sz w:val="26"/>
                <w:szCs w:val="26"/>
                <w:lang w:val="en-US"/>
              </w:rPr>
              <w:t xml:space="preserve">of </w:t>
            </w:r>
            <w:r w:rsidR="00686814" w:rsidRPr="005B79DF">
              <w:rPr>
                <w:kern w:val="24"/>
                <w:sz w:val="26"/>
                <w:szCs w:val="26"/>
                <w:lang w:val="en-US"/>
              </w:rPr>
              <w:t>1–9%)</w:t>
            </w:r>
          </w:p>
        </w:tc>
        <w:tc>
          <w:tcPr>
            <w:tcW w:w="4954" w:type="dxa"/>
            <w:vMerge/>
            <w:vAlign w:val="center"/>
          </w:tcPr>
          <w:p w:rsidR="00686814" w:rsidRPr="005B79DF" w:rsidRDefault="00686814" w:rsidP="0097602A">
            <w:pPr>
              <w:pStyle w:val="aff"/>
              <w:rPr>
                <w:kern w:val="24"/>
                <w:sz w:val="26"/>
                <w:szCs w:val="26"/>
                <w:lang w:val="en-US"/>
              </w:rPr>
            </w:pPr>
          </w:p>
        </w:tc>
      </w:tr>
    </w:tbl>
    <w:p w:rsidR="00753365" w:rsidRDefault="00753365" w:rsidP="00422F09">
      <w:pPr>
        <w:spacing w:after="120"/>
        <w:jc w:val="right"/>
        <w:rPr>
          <w:sz w:val="28"/>
          <w:szCs w:val="28"/>
          <w:lang w:val="en-US" w:eastAsia="en-US"/>
        </w:rPr>
      </w:pPr>
    </w:p>
    <w:p w:rsidR="002000CA" w:rsidRDefault="002000CA">
      <w:pPr>
        <w:spacing w:after="160" w:line="259" w:lineRule="auto"/>
        <w:rPr>
          <w:sz w:val="28"/>
          <w:szCs w:val="28"/>
          <w:lang w:val="en-US" w:eastAsia="en-US"/>
        </w:rPr>
      </w:pPr>
      <w:r>
        <w:rPr>
          <w:sz w:val="28"/>
          <w:szCs w:val="28"/>
          <w:lang w:val="en-US" w:eastAsia="en-US"/>
        </w:rPr>
        <w:br w:type="page"/>
      </w:r>
    </w:p>
    <w:p w:rsidR="00E94630" w:rsidRPr="008A44E8" w:rsidRDefault="005B79DF" w:rsidP="00422F09">
      <w:pPr>
        <w:spacing w:after="120"/>
        <w:jc w:val="right"/>
        <w:rPr>
          <w:sz w:val="28"/>
          <w:szCs w:val="28"/>
          <w:lang w:val="en-US" w:eastAsia="en-US"/>
        </w:rPr>
      </w:pPr>
      <w:r>
        <w:rPr>
          <w:sz w:val="28"/>
          <w:szCs w:val="28"/>
          <w:lang w:val="en-US" w:eastAsia="en-US"/>
        </w:rPr>
        <w:lastRenderedPageBreak/>
        <w:t>Table No.</w:t>
      </w:r>
      <w:r w:rsidR="00E94630" w:rsidRPr="008A44E8">
        <w:rPr>
          <w:sz w:val="28"/>
          <w:szCs w:val="28"/>
          <w:lang w:val="en-US" w:eastAsia="en-US"/>
        </w:rPr>
        <w:t xml:space="preserve"> 3</w:t>
      </w:r>
    </w:p>
    <w:p w:rsidR="00E94630" w:rsidRPr="008A44E8" w:rsidRDefault="008A44E8" w:rsidP="00E94630">
      <w:pPr>
        <w:spacing w:after="120"/>
        <w:jc w:val="center"/>
        <w:rPr>
          <w:b/>
          <w:sz w:val="28"/>
          <w:szCs w:val="28"/>
          <w:lang w:val="en-US" w:eastAsia="en-US"/>
        </w:rPr>
      </w:pPr>
      <w:r>
        <w:rPr>
          <w:b/>
          <w:kern w:val="24"/>
          <w:sz w:val="28"/>
          <w:szCs w:val="28"/>
          <w:lang w:val="en-US"/>
        </w:rPr>
        <w:t xml:space="preserve">List of technological characteristics of </w:t>
      </w:r>
      <w:r w:rsidRPr="008A44E8">
        <w:rPr>
          <w:b/>
          <w:kern w:val="24"/>
          <w:sz w:val="28"/>
          <w:szCs w:val="28"/>
          <w:lang w:val="en-US"/>
        </w:rPr>
        <w:t>engineered safety barriers based on barrier clay materials</w:t>
      </w:r>
    </w:p>
    <w:tbl>
      <w:tblPr>
        <w:tblStyle w:val="a6"/>
        <w:tblW w:w="0" w:type="auto"/>
        <w:tblCellMar>
          <w:top w:w="28" w:type="dxa"/>
          <w:bottom w:w="28" w:type="dxa"/>
        </w:tblCellMar>
        <w:tblLook w:val="04A0" w:firstRow="1" w:lastRow="0" w:firstColumn="1" w:lastColumn="0" w:noHBand="0" w:noVBand="1"/>
      </w:tblPr>
      <w:tblGrid>
        <w:gridCol w:w="704"/>
        <w:gridCol w:w="3686"/>
        <w:gridCol w:w="4954"/>
      </w:tblGrid>
      <w:tr w:rsidR="00E94630" w:rsidRPr="000E1812" w:rsidTr="009A32AC">
        <w:tc>
          <w:tcPr>
            <w:tcW w:w="704" w:type="dxa"/>
          </w:tcPr>
          <w:p w:rsidR="00E94630" w:rsidRPr="008A44E8" w:rsidRDefault="008A44E8" w:rsidP="0097602A">
            <w:pPr>
              <w:pStyle w:val="aff"/>
              <w:jc w:val="center"/>
              <w:rPr>
                <w:b/>
                <w:sz w:val="26"/>
                <w:szCs w:val="26"/>
                <w:lang w:val="en-US"/>
              </w:rPr>
            </w:pPr>
            <w:r>
              <w:rPr>
                <w:b/>
                <w:sz w:val="26"/>
                <w:szCs w:val="26"/>
                <w:lang w:val="en-US"/>
              </w:rPr>
              <w:t>No.</w:t>
            </w:r>
          </w:p>
        </w:tc>
        <w:tc>
          <w:tcPr>
            <w:tcW w:w="3686" w:type="dxa"/>
          </w:tcPr>
          <w:p w:rsidR="00E94630" w:rsidRPr="008A44E8" w:rsidRDefault="008A44E8" w:rsidP="0097602A">
            <w:pPr>
              <w:pStyle w:val="aff"/>
              <w:jc w:val="center"/>
              <w:rPr>
                <w:b/>
                <w:sz w:val="26"/>
                <w:szCs w:val="26"/>
                <w:lang w:val="en-US"/>
              </w:rPr>
            </w:pPr>
            <w:r>
              <w:rPr>
                <w:b/>
                <w:sz w:val="26"/>
                <w:szCs w:val="26"/>
                <w:lang w:val="en-US"/>
              </w:rPr>
              <w:t>Characteristic</w:t>
            </w:r>
          </w:p>
        </w:tc>
        <w:tc>
          <w:tcPr>
            <w:tcW w:w="4954" w:type="dxa"/>
          </w:tcPr>
          <w:p w:rsidR="00E94630" w:rsidRPr="008A44E8" w:rsidRDefault="008A44E8" w:rsidP="0097602A">
            <w:pPr>
              <w:pStyle w:val="aff"/>
              <w:jc w:val="center"/>
              <w:rPr>
                <w:b/>
                <w:sz w:val="26"/>
                <w:szCs w:val="26"/>
                <w:lang w:val="en-US"/>
              </w:rPr>
            </w:pPr>
            <w:r>
              <w:rPr>
                <w:b/>
                <w:sz w:val="26"/>
                <w:szCs w:val="26"/>
                <w:lang w:val="en-US"/>
              </w:rPr>
              <w:t>Recommended methods of determination</w:t>
            </w:r>
          </w:p>
        </w:tc>
      </w:tr>
      <w:tr w:rsidR="00E94630" w:rsidRPr="000E1812" w:rsidTr="009A32AC">
        <w:tc>
          <w:tcPr>
            <w:tcW w:w="704" w:type="dxa"/>
          </w:tcPr>
          <w:p w:rsidR="00E94630" w:rsidRPr="000E1812" w:rsidRDefault="00E94630" w:rsidP="0097602A">
            <w:pPr>
              <w:pStyle w:val="aff"/>
              <w:jc w:val="center"/>
              <w:rPr>
                <w:sz w:val="26"/>
                <w:szCs w:val="26"/>
              </w:rPr>
            </w:pPr>
            <w:r w:rsidRPr="000E1812">
              <w:rPr>
                <w:sz w:val="26"/>
                <w:szCs w:val="26"/>
              </w:rPr>
              <w:t>1</w:t>
            </w:r>
          </w:p>
        </w:tc>
        <w:tc>
          <w:tcPr>
            <w:tcW w:w="3686" w:type="dxa"/>
          </w:tcPr>
          <w:p w:rsidR="00E94630" w:rsidRPr="000E1812" w:rsidRDefault="008A44E8" w:rsidP="002000CA">
            <w:pPr>
              <w:pStyle w:val="aff"/>
              <w:jc w:val="left"/>
              <w:rPr>
                <w:sz w:val="26"/>
                <w:szCs w:val="26"/>
              </w:rPr>
            </w:pPr>
            <w:r>
              <w:rPr>
                <w:kern w:val="24"/>
                <w:sz w:val="26"/>
                <w:szCs w:val="26"/>
                <w:lang w:val="en-US"/>
              </w:rPr>
              <w:t xml:space="preserve">density of </w:t>
            </w:r>
            <w:r w:rsidR="002000CA">
              <w:rPr>
                <w:kern w:val="24"/>
                <w:sz w:val="26"/>
                <w:szCs w:val="26"/>
                <w:lang w:val="en-US"/>
              </w:rPr>
              <w:t>soil skeleton</w:t>
            </w:r>
            <w:r w:rsidR="00E94630" w:rsidRPr="000E1812">
              <w:rPr>
                <w:kern w:val="24"/>
                <w:sz w:val="26"/>
                <w:szCs w:val="26"/>
              </w:rPr>
              <w:t xml:space="preserve"> </w:t>
            </w:r>
          </w:p>
        </w:tc>
        <w:tc>
          <w:tcPr>
            <w:tcW w:w="4954" w:type="dxa"/>
            <w:vAlign w:val="center"/>
          </w:tcPr>
          <w:p w:rsidR="00E94630" w:rsidRPr="000E1812" w:rsidRDefault="008A44E8" w:rsidP="0097602A">
            <w:pPr>
              <w:pStyle w:val="aff"/>
              <w:rPr>
                <w:sz w:val="26"/>
                <w:szCs w:val="26"/>
              </w:rPr>
            </w:pPr>
            <w:r>
              <w:rPr>
                <w:kern w:val="24"/>
                <w:sz w:val="26"/>
                <w:szCs w:val="26"/>
                <w:lang w:val="en-US"/>
              </w:rPr>
              <w:t>Section 12 of GOST</w:t>
            </w:r>
            <w:r w:rsidR="00E94630" w:rsidRPr="000E1812">
              <w:rPr>
                <w:kern w:val="24"/>
                <w:sz w:val="26"/>
                <w:szCs w:val="26"/>
              </w:rPr>
              <w:t xml:space="preserve"> 5180-2015 </w:t>
            </w:r>
          </w:p>
        </w:tc>
      </w:tr>
      <w:tr w:rsidR="00E94630" w:rsidRPr="00227FD5" w:rsidTr="009A32AC">
        <w:tc>
          <w:tcPr>
            <w:tcW w:w="704" w:type="dxa"/>
          </w:tcPr>
          <w:p w:rsidR="00E94630" w:rsidRPr="000E1812" w:rsidRDefault="00E94630" w:rsidP="0097602A">
            <w:pPr>
              <w:pStyle w:val="aff"/>
              <w:jc w:val="center"/>
              <w:rPr>
                <w:sz w:val="26"/>
                <w:szCs w:val="26"/>
              </w:rPr>
            </w:pPr>
            <w:r w:rsidRPr="000E1812">
              <w:rPr>
                <w:sz w:val="26"/>
                <w:szCs w:val="26"/>
              </w:rPr>
              <w:t>2</w:t>
            </w:r>
          </w:p>
        </w:tc>
        <w:tc>
          <w:tcPr>
            <w:tcW w:w="3686" w:type="dxa"/>
          </w:tcPr>
          <w:p w:rsidR="00E94630" w:rsidRPr="008A44E8" w:rsidRDefault="008A44E8" w:rsidP="0097602A">
            <w:pPr>
              <w:pStyle w:val="aff"/>
              <w:jc w:val="left"/>
              <w:rPr>
                <w:sz w:val="26"/>
                <w:szCs w:val="26"/>
                <w:lang w:val="en-US"/>
              </w:rPr>
            </w:pPr>
            <w:r>
              <w:rPr>
                <w:kern w:val="24"/>
                <w:sz w:val="26"/>
                <w:szCs w:val="26"/>
                <w:lang w:val="en-US"/>
              </w:rPr>
              <w:t>porosity</w:t>
            </w:r>
          </w:p>
        </w:tc>
        <w:tc>
          <w:tcPr>
            <w:tcW w:w="4954" w:type="dxa"/>
            <w:vAlign w:val="center"/>
          </w:tcPr>
          <w:p w:rsidR="00E94630" w:rsidRPr="008A44E8" w:rsidRDefault="008A44E8" w:rsidP="002000CA">
            <w:pPr>
              <w:pStyle w:val="aff"/>
              <w:jc w:val="left"/>
              <w:rPr>
                <w:sz w:val="26"/>
                <w:szCs w:val="26"/>
                <w:lang w:val="en-US"/>
              </w:rPr>
            </w:pPr>
            <w:r>
              <w:rPr>
                <w:kern w:val="24"/>
                <w:sz w:val="26"/>
                <w:szCs w:val="26"/>
                <w:lang w:val="en-US"/>
              </w:rPr>
              <w:t>Appendix</w:t>
            </w:r>
            <w:r w:rsidRPr="00C32FD8">
              <w:rPr>
                <w:kern w:val="24"/>
                <w:sz w:val="26"/>
                <w:szCs w:val="26"/>
                <w:lang w:val="en-US"/>
              </w:rPr>
              <w:t xml:space="preserve"> </w:t>
            </w:r>
            <w:r>
              <w:rPr>
                <w:kern w:val="24"/>
                <w:sz w:val="26"/>
                <w:szCs w:val="26"/>
                <w:lang w:val="en-US"/>
              </w:rPr>
              <w:t>A</w:t>
            </w:r>
            <w:r w:rsidRPr="00C32FD8">
              <w:rPr>
                <w:kern w:val="24"/>
                <w:sz w:val="26"/>
                <w:szCs w:val="26"/>
                <w:lang w:val="en-US"/>
              </w:rPr>
              <w:t xml:space="preserve"> </w:t>
            </w:r>
            <w:r>
              <w:rPr>
                <w:kern w:val="24"/>
                <w:sz w:val="26"/>
                <w:szCs w:val="26"/>
                <w:lang w:val="en-US"/>
              </w:rPr>
              <w:t>to</w:t>
            </w:r>
            <w:r w:rsidRPr="00C32FD8">
              <w:rPr>
                <w:kern w:val="24"/>
                <w:sz w:val="26"/>
                <w:szCs w:val="26"/>
                <w:lang w:val="en-US"/>
              </w:rPr>
              <w:t xml:space="preserve"> </w:t>
            </w:r>
            <w:r>
              <w:rPr>
                <w:kern w:val="24"/>
                <w:sz w:val="26"/>
                <w:szCs w:val="26"/>
                <w:lang w:val="en-US"/>
              </w:rPr>
              <w:t>GOST</w:t>
            </w:r>
            <w:r w:rsidR="00E94630" w:rsidRPr="00C32FD8">
              <w:rPr>
                <w:kern w:val="24"/>
                <w:sz w:val="26"/>
                <w:szCs w:val="26"/>
                <w:lang w:val="en-US"/>
              </w:rPr>
              <w:t xml:space="preserve"> 25100-2020 </w:t>
            </w:r>
            <w:r w:rsidRPr="00C32FD8">
              <w:rPr>
                <w:kern w:val="24"/>
                <w:sz w:val="26"/>
                <w:szCs w:val="26"/>
                <w:lang w:val="en-US"/>
              </w:rPr>
              <w:t>“</w:t>
            </w:r>
            <w:r>
              <w:rPr>
                <w:kern w:val="24"/>
                <w:sz w:val="26"/>
                <w:szCs w:val="26"/>
                <w:lang w:val="en-US"/>
              </w:rPr>
              <w:t>Soils</w:t>
            </w:r>
            <w:r w:rsidRPr="00C32FD8">
              <w:rPr>
                <w:kern w:val="24"/>
                <w:sz w:val="26"/>
                <w:szCs w:val="26"/>
                <w:lang w:val="en-US"/>
              </w:rPr>
              <w:t xml:space="preserve">. </w:t>
            </w:r>
            <w:r>
              <w:rPr>
                <w:kern w:val="24"/>
                <w:sz w:val="26"/>
                <w:szCs w:val="26"/>
                <w:lang w:val="en-US"/>
              </w:rPr>
              <w:t>Classification</w:t>
            </w:r>
            <w:r w:rsidR="003D43F8" w:rsidRPr="008A44E8">
              <w:rPr>
                <w:kern w:val="24"/>
                <w:sz w:val="26"/>
                <w:szCs w:val="26"/>
                <w:lang w:val="en-US"/>
              </w:rPr>
              <w:t>,</w:t>
            </w:r>
            <w:r w:rsidR="002000CA">
              <w:rPr>
                <w:kern w:val="24"/>
                <w:sz w:val="26"/>
                <w:szCs w:val="26"/>
                <w:lang w:val="en-US"/>
              </w:rPr>
              <w:t>”</w:t>
            </w:r>
            <w:r w:rsidR="003D43F8" w:rsidRPr="008A44E8">
              <w:rPr>
                <w:kern w:val="24"/>
                <w:sz w:val="26"/>
                <w:szCs w:val="26"/>
                <w:lang w:val="en-US"/>
              </w:rPr>
              <w:t xml:space="preserve"> </w:t>
            </w:r>
            <w:r>
              <w:rPr>
                <w:sz w:val="26"/>
                <w:szCs w:val="26"/>
                <w:lang w:val="en-US"/>
              </w:rPr>
              <w:t>enacted</w:t>
            </w:r>
            <w:r w:rsidRPr="006824F5">
              <w:rPr>
                <w:sz w:val="26"/>
                <w:szCs w:val="26"/>
                <w:lang w:val="en-US"/>
              </w:rPr>
              <w:t xml:space="preserve"> </w:t>
            </w:r>
            <w:r w:rsidR="002000CA">
              <w:rPr>
                <w:sz w:val="26"/>
                <w:szCs w:val="26"/>
                <w:lang w:val="en-US"/>
              </w:rPr>
              <w:t>on</w:t>
            </w:r>
            <w:r w:rsidRPr="006824F5">
              <w:rPr>
                <w:sz w:val="26"/>
                <w:szCs w:val="26"/>
                <w:lang w:val="en-US"/>
              </w:rPr>
              <w:t xml:space="preserve"> </w:t>
            </w:r>
            <w:r>
              <w:rPr>
                <w:sz w:val="26"/>
                <w:szCs w:val="26"/>
                <w:lang w:val="en-US"/>
              </w:rPr>
              <w:t>January 1, 2021</w:t>
            </w:r>
            <w:r w:rsidRPr="006824F5">
              <w:rPr>
                <w:sz w:val="26"/>
                <w:szCs w:val="26"/>
                <w:lang w:val="en-US"/>
              </w:rPr>
              <w:t xml:space="preserve"> </w:t>
            </w:r>
            <w:r>
              <w:rPr>
                <w:sz w:val="26"/>
                <w:szCs w:val="26"/>
                <w:lang w:val="en-US"/>
              </w:rPr>
              <w:t>by</w:t>
            </w:r>
            <w:r w:rsidRPr="006824F5">
              <w:rPr>
                <w:sz w:val="26"/>
                <w:szCs w:val="26"/>
                <w:lang w:val="en-US"/>
              </w:rPr>
              <w:t xml:space="preserve"> </w:t>
            </w:r>
            <w:r>
              <w:rPr>
                <w:sz w:val="26"/>
                <w:szCs w:val="26"/>
                <w:lang w:val="en-US"/>
              </w:rPr>
              <w:t>Order</w:t>
            </w:r>
            <w:r w:rsidRPr="006824F5">
              <w:rPr>
                <w:sz w:val="26"/>
                <w:szCs w:val="26"/>
                <w:lang w:val="en-US"/>
              </w:rPr>
              <w:t xml:space="preserve"> </w:t>
            </w:r>
            <w:r>
              <w:rPr>
                <w:sz w:val="26"/>
                <w:szCs w:val="26"/>
                <w:lang w:val="en-US"/>
              </w:rPr>
              <w:t>of t</w:t>
            </w:r>
            <w:r w:rsidRPr="006824F5">
              <w:rPr>
                <w:sz w:val="26"/>
                <w:szCs w:val="26"/>
                <w:lang w:val="en-US"/>
              </w:rPr>
              <w:t>he Federal Agency for Tec</w:t>
            </w:r>
            <w:r>
              <w:rPr>
                <w:sz w:val="26"/>
                <w:szCs w:val="26"/>
                <w:lang w:val="en-US"/>
              </w:rPr>
              <w:t xml:space="preserve">hnical Regulation and Metrology </w:t>
            </w:r>
            <w:r w:rsidR="00227FD5">
              <w:rPr>
                <w:sz w:val="26"/>
                <w:szCs w:val="26"/>
                <w:lang w:val="en-US"/>
              </w:rPr>
              <w:br/>
            </w:r>
            <w:r>
              <w:rPr>
                <w:sz w:val="26"/>
                <w:szCs w:val="26"/>
                <w:lang w:val="en-US"/>
              </w:rPr>
              <w:t xml:space="preserve">No. 384-st </w:t>
            </w:r>
            <w:r w:rsidRPr="006824F5">
              <w:rPr>
                <w:sz w:val="26"/>
                <w:szCs w:val="26"/>
                <w:lang w:val="en-US"/>
              </w:rPr>
              <w:t xml:space="preserve">dated </w:t>
            </w:r>
            <w:r>
              <w:rPr>
                <w:sz w:val="26"/>
                <w:szCs w:val="26"/>
                <w:lang w:val="en-US"/>
              </w:rPr>
              <w:t>July</w:t>
            </w:r>
            <w:r w:rsidRPr="006824F5">
              <w:rPr>
                <w:sz w:val="26"/>
                <w:szCs w:val="26"/>
                <w:lang w:val="en-US"/>
              </w:rPr>
              <w:t xml:space="preserve"> </w:t>
            </w:r>
            <w:r>
              <w:rPr>
                <w:sz w:val="26"/>
                <w:szCs w:val="26"/>
                <w:lang w:val="en-US"/>
              </w:rPr>
              <w:t>21, 2020</w:t>
            </w:r>
          </w:p>
        </w:tc>
      </w:tr>
      <w:tr w:rsidR="00E94630" w:rsidRPr="000E1812" w:rsidTr="009A32AC">
        <w:tc>
          <w:tcPr>
            <w:tcW w:w="704" w:type="dxa"/>
          </w:tcPr>
          <w:p w:rsidR="00E94630" w:rsidRPr="000E1812" w:rsidRDefault="00E94630" w:rsidP="0097602A">
            <w:pPr>
              <w:pStyle w:val="aff"/>
              <w:jc w:val="center"/>
              <w:rPr>
                <w:sz w:val="26"/>
                <w:szCs w:val="26"/>
              </w:rPr>
            </w:pPr>
            <w:r>
              <w:rPr>
                <w:sz w:val="26"/>
                <w:szCs w:val="26"/>
              </w:rPr>
              <w:t>3</w:t>
            </w:r>
          </w:p>
        </w:tc>
        <w:tc>
          <w:tcPr>
            <w:tcW w:w="3686" w:type="dxa"/>
          </w:tcPr>
          <w:p w:rsidR="00E94630" w:rsidRPr="002000CA" w:rsidRDefault="002000CA" w:rsidP="0097602A">
            <w:pPr>
              <w:pStyle w:val="aff"/>
              <w:rPr>
                <w:kern w:val="24"/>
                <w:sz w:val="26"/>
                <w:szCs w:val="26"/>
                <w:lang w:val="en-US"/>
              </w:rPr>
            </w:pPr>
            <w:r>
              <w:rPr>
                <w:kern w:val="24"/>
                <w:sz w:val="26"/>
                <w:szCs w:val="26"/>
                <w:lang w:val="en-US"/>
              </w:rPr>
              <w:t>moisture content</w:t>
            </w:r>
          </w:p>
        </w:tc>
        <w:tc>
          <w:tcPr>
            <w:tcW w:w="4954" w:type="dxa"/>
            <w:vAlign w:val="center"/>
          </w:tcPr>
          <w:p w:rsidR="00E94630" w:rsidRPr="000E1812" w:rsidRDefault="008A44E8" w:rsidP="0097602A">
            <w:pPr>
              <w:pStyle w:val="aff"/>
              <w:rPr>
                <w:kern w:val="24"/>
                <w:sz w:val="26"/>
                <w:szCs w:val="26"/>
              </w:rPr>
            </w:pPr>
            <w:r>
              <w:rPr>
                <w:kern w:val="24"/>
                <w:sz w:val="26"/>
                <w:szCs w:val="26"/>
                <w:lang w:val="en-US"/>
              </w:rPr>
              <w:t>Section 5 of GOST</w:t>
            </w:r>
            <w:r w:rsidR="00E94630" w:rsidRPr="000E1812">
              <w:rPr>
                <w:kern w:val="24"/>
                <w:sz w:val="26"/>
                <w:szCs w:val="26"/>
              </w:rPr>
              <w:t xml:space="preserve"> 5180-2015 </w:t>
            </w:r>
          </w:p>
        </w:tc>
      </w:tr>
    </w:tbl>
    <w:p w:rsidR="00246DC8" w:rsidRDefault="00246DC8" w:rsidP="00246DC8">
      <w:pPr>
        <w:spacing w:after="120"/>
        <w:jc w:val="right"/>
        <w:rPr>
          <w:sz w:val="28"/>
          <w:szCs w:val="28"/>
          <w:lang w:eastAsia="en-US"/>
        </w:rPr>
      </w:pPr>
    </w:p>
    <w:p w:rsidR="009C7226" w:rsidRPr="005C3C83" w:rsidRDefault="00C356A6" w:rsidP="00382433">
      <w:pPr>
        <w:spacing w:after="120"/>
        <w:jc w:val="right"/>
        <w:rPr>
          <w:bCs/>
          <w:sz w:val="28"/>
          <w:szCs w:val="28"/>
        </w:rPr>
      </w:pPr>
      <w:r>
        <w:rPr>
          <w:sz w:val="28"/>
          <w:szCs w:val="28"/>
          <w:lang w:val="en-US" w:eastAsia="en-US"/>
        </w:rPr>
        <w:t>Table</w:t>
      </w:r>
      <w:r w:rsidRPr="00C356A6">
        <w:rPr>
          <w:sz w:val="28"/>
          <w:szCs w:val="28"/>
          <w:lang w:eastAsia="en-US"/>
        </w:rPr>
        <w:t xml:space="preserve"> </w:t>
      </w:r>
      <w:r>
        <w:rPr>
          <w:sz w:val="28"/>
          <w:szCs w:val="28"/>
          <w:lang w:val="en-US" w:eastAsia="en-US"/>
        </w:rPr>
        <w:t>No</w:t>
      </w:r>
      <w:r w:rsidRPr="00C356A6">
        <w:rPr>
          <w:sz w:val="28"/>
          <w:szCs w:val="28"/>
          <w:lang w:eastAsia="en-US"/>
        </w:rPr>
        <w:t>.</w:t>
      </w:r>
      <w:r w:rsidR="009C7226" w:rsidRPr="005C3C83">
        <w:rPr>
          <w:sz w:val="28"/>
          <w:szCs w:val="28"/>
          <w:lang w:eastAsia="en-US"/>
        </w:rPr>
        <w:t xml:space="preserve"> </w:t>
      </w:r>
      <w:r w:rsidR="00E94630">
        <w:rPr>
          <w:sz w:val="28"/>
          <w:szCs w:val="28"/>
          <w:lang w:eastAsia="en-US"/>
        </w:rPr>
        <w:t>4</w:t>
      </w:r>
    </w:p>
    <w:p w:rsidR="005B6769" w:rsidRPr="00C356A6" w:rsidRDefault="00C356A6" w:rsidP="006628F7">
      <w:pPr>
        <w:spacing w:after="120"/>
        <w:jc w:val="center"/>
        <w:rPr>
          <w:b/>
          <w:sz w:val="28"/>
          <w:szCs w:val="28"/>
          <w:lang w:val="en-US" w:eastAsia="en-US"/>
        </w:rPr>
      </w:pPr>
      <w:r>
        <w:rPr>
          <w:b/>
          <w:bCs/>
          <w:sz w:val="28"/>
          <w:szCs w:val="28"/>
          <w:lang w:val="en-US"/>
        </w:rPr>
        <w:t>List</w:t>
      </w:r>
      <w:r w:rsidRPr="00C356A6">
        <w:rPr>
          <w:b/>
          <w:bCs/>
          <w:sz w:val="28"/>
          <w:szCs w:val="28"/>
          <w:lang w:val="en-US"/>
        </w:rPr>
        <w:t xml:space="preserve"> </w:t>
      </w:r>
      <w:r>
        <w:rPr>
          <w:b/>
          <w:bCs/>
          <w:sz w:val="28"/>
          <w:szCs w:val="28"/>
          <w:lang w:val="en-US"/>
        </w:rPr>
        <w:t>of</w:t>
      </w:r>
      <w:r w:rsidRPr="00C356A6">
        <w:rPr>
          <w:b/>
          <w:bCs/>
          <w:sz w:val="28"/>
          <w:szCs w:val="28"/>
          <w:lang w:val="en-US"/>
        </w:rPr>
        <w:t xml:space="preserve"> </w:t>
      </w:r>
      <w:r>
        <w:rPr>
          <w:b/>
          <w:bCs/>
          <w:sz w:val="28"/>
          <w:szCs w:val="28"/>
          <w:lang w:val="en-US"/>
        </w:rPr>
        <w:t>indicators</w:t>
      </w:r>
      <w:r w:rsidRPr="00C356A6">
        <w:rPr>
          <w:b/>
          <w:bCs/>
          <w:sz w:val="28"/>
          <w:szCs w:val="28"/>
          <w:lang w:val="en-US"/>
        </w:rPr>
        <w:t xml:space="preserve"> </w:t>
      </w:r>
      <w:r>
        <w:rPr>
          <w:b/>
          <w:bCs/>
          <w:sz w:val="28"/>
          <w:szCs w:val="28"/>
          <w:lang w:val="en-US"/>
        </w:rPr>
        <w:t>of</w:t>
      </w:r>
      <w:r w:rsidRPr="00C356A6">
        <w:rPr>
          <w:b/>
          <w:bCs/>
          <w:sz w:val="28"/>
          <w:szCs w:val="28"/>
          <w:lang w:val="en-US"/>
        </w:rPr>
        <w:t xml:space="preserve"> </w:t>
      </w:r>
      <w:r>
        <w:rPr>
          <w:b/>
          <w:bCs/>
          <w:sz w:val="28"/>
          <w:szCs w:val="28"/>
          <w:lang w:val="en-US"/>
        </w:rPr>
        <w:t>functional</w:t>
      </w:r>
      <w:r w:rsidRPr="00C356A6">
        <w:rPr>
          <w:b/>
          <w:bCs/>
          <w:sz w:val="28"/>
          <w:szCs w:val="28"/>
          <w:lang w:val="en-US"/>
        </w:rPr>
        <w:t xml:space="preserve"> </w:t>
      </w:r>
      <w:r>
        <w:rPr>
          <w:b/>
          <w:bCs/>
          <w:sz w:val="28"/>
          <w:szCs w:val="28"/>
          <w:lang w:val="en-US"/>
        </w:rPr>
        <w:t>properties of barrier clay materials as part of engineered safety barriers</w:t>
      </w:r>
    </w:p>
    <w:tbl>
      <w:tblPr>
        <w:tblStyle w:val="a6"/>
        <w:tblW w:w="0" w:type="auto"/>
        <w:jc w:val="center"/>
        <w:tblCellMar>
          <w:top w:w="28" w:type="dxa"/>
          <w:bottom w:w="28" w:type="dxa"/>
        </w:tblCellMar>
        <w:tblLook w:val="04A0" w:firstRow="1" w:lastRow="0" w:firstColumn="1" w:lastColumn="0" w:noHBand="0" w:noVBand="1"/>
      </w:tblPr>
      <w:tblGrid>
        <w:gridCol w:w="704"/>
        <w:gridCol w:w="3686"/>
        <w:gridCol w:w="4954"/>
      </w:tblGrid>
      <w:tr w:rsidR="00033EE4" w:rsidRPr="00B7000E" w:rsidTr="00B7000E">
        <w:trPr>
          <w:tblHeader/>
          <w:jc w:val="center"/>
        </w:trPr>
        <w:tc>
          <w:tcPr>
            <w:tcW w:w="704" w:type="dxa"/>
          </w:tcPr>
          <w:p w:rsidR="00033EE4" w:rsidRPr="00C356A6" w:rsidRDefault="00C356A6" w:rsidP="00B7000E">
            <w:pPr>
              <w:jc w:val="center"/>
              <w:rPr>
                <w:b/>
                <w:sz w:val="28"/>
                <w:szCs w:val="28"/>
                <w:lang w:val="en-US"/>
              </w:rPr>
            </w:pPr>
            <w:r>
              <w:rPr>
                <w:b/>
                <w:sz w:val="28"/>
                <w:szCs w:val="28"/>
                <w:lang w:val="en-US"/>
              </w:rPr>
              <w:t>No.</w:t>
            </w:r>
          </w:p>
        </w:tc>
        <w:tc>
          <w:tcPr>
            <w:tcW w:w="3686" w:type="dxa"/>
          </w:tcPr>
          <w:p w:rsidR="00033EE4" w:rsidRPr="00C356A6" w:rsidRDefault="00C356A6" w:rsidP="00B7000E">
            <w:pPr>
              <w:pStyle w:val="aff"/>
              <w:jc w:val="center"/>
              <w:rPr>
                <w:b/>
                <w:sz w:val="28"/>
                <w:szCs w:val="28"/>
                <w:lang w:val="en-US"/>
              </w:rPr>
            </w:pPr>
            <w:r>
              <w:rPr>
                <w:b/>
                <w:sz w:val="28"/>
                <w:szCs w:val="28"/>
                <w:lang w:val="en-US"/>
              </w:rPr>
              <w:t>Indicator</w:t>
            </w:r>
          </w:p>
        </w:tc>
        <w:tc>
          <w:tcPr>
            <w:tcW w:w="4954" w:type="dxa"/>
          </w:tcPr>
          <w:p w:rsidR="00033EE4" w:rsidRPr="00C356A6" w:rsidRDefault="00C356A6" w:rsidP="00B7000E">
            <w:pPr>
              <w:pStyle w:val="aff"/>
              <w:jc w:val="center"/>
              <w:rPr>
                <w:b/>
                <w:sz w:val="28"/>
                <w:szCs w:val="28"/>
                <w:lang w:val="en-US"/>
              </w:rPr>
            </w:pPr>
            <w:r>
              <w:rPr>
                <w:b/>
                <w:sz w:val="28"/>
                <w:szCs w:val="28"/>
                <w:lang w:val="en-US"/>
              </w:rPr>
              <w:t>Recommended methods of determination</w:t>
            </w:r>
          </w:p>
        </w:tc>
      </w:tr>
      <w:tr w:rsidR="00074C7D" w:rsidRPr="00227FD5" w:rsidTr="00B7000E">
        <w:trPr>
          <w:jc w:val="center"/>
        </w:trPr>
        <w:tc>
          <w:tcPr>
            <w:tcW w:w="704" w:type="dxa"/>
          </w:tcPr>
          <w:p w:rsidR="00074C7D" w:rsidRPr="00B7000E" w:rsidRDefault="00074C7D" w:rsidP="00B7000E">
            <w:pPr>
              <w:jc w:val="center"/>
              <w:rPr>
                <w:sz w:val="28"/>
                <w:szCs w:val="28"/>
              </w:rPr>
            </w:pPr>
            <w:r w:rsidRPr="00B7000E">
              <w:rPr>
                <w:sz w:val="28"/>
                <w:szCs w:val="28"/>
              </w:rPr>
              <w:t>1</w:t>
            </w:r>
          </w:p>
        </w:tc>
        <w:tc>
          <w:tcPr>
            <w:tcW w:w="3686" w:type="dxa"/>
          </w:tcPr>
          <w:p w:rsidR="00074C7D" w:rsidRPr="00812397" w:rsidRDefault="002000CA" w:rsidP="002000CA">
            <w:pPr>
              <w:pStyle w:val="aff"/>
              <w:rPr>
                <w:sz w:val="28"/>
                <w:szCs w:val="28"/>
                <w:lang w:val="en-US"/>
              </w:rPr>
            </w:pPr>
            <w:r>
              <w:rPr>
                <w:bCs/>
                <w:kern w:val="24"/>
                <w:sz w:val="28"/>
                <w:szCs w:val="28"/>
                <w:lang w:val="en-US"/>
              </w:rPr>
              <w:t xml:space="preserve">filtration </w:t>
            </w:r>
            <w:r w:rsidR="00812397">
              <w:rPr>
                <w:bCs/>
                <w:kern w:val="24"/>
                <w:sz w:val="28"/>
                <w:szCs w:val="28"/>
                <w:lang w:val="en-US"/>
              </w:rPr>
              <w:t>coefficient</w:t>
            </w:r>
          </w:p>
        </w:tc>
        <w:tc>
          <w:tcPr>
            <w:tcW w:w="4954" w:type="dxa"/>
          </w:tcPr>
          <w:p w:rsidR="00074C7D" w:rsidRPr="008653C1" w:rsidRDefault="008653C1" w:rsidP="002000CA">
            <w:pPr>
              <w:pStyle w:val="aff"/>
              <w:jc w:val="left"/>
              <w:rPr>
                <w:sz w:val="28"/>
                <w:szCs w:val="28"/>
                <w:lang w:val="en-US"/>
              </w:rPr>
            </w:pPr>
            <w:r>
              <w:rPr>
                <w:bCs/>
                <w:kern w:val="24"/>
                <w:sz w:val="28"/>
                <w:szCs w:val="28"/>
                <w:lang w:val="en-US"/>
              </w:rPr>
              <w:t>Sections</w:t>
            </w:r>
            <w:r w:rsidRPr="008653C1">
              <w:rPr>
                <w:bCs/>
                <w:kern w:val="24"/>
                <w:sz w:val="28"/>
                <w:szCs w:val="28"/>
                <w:lang w:val="en-US"/>
              </w:rPr>
              <w:t xml:space="preserve"> 4</w:t>
            </w:r>
            <w:r w:rsidR="002000CA">
              <w:rPr>
                <w:bCs/>
                <w:kern w:val="24"/>
                <w:sz w:val="26"/>
                <w:szCs w:val="26"/>
                <w:lang w:val="en-US"/>
              </w:rPr>
              <w:t>–</w:t>
            </w:r>
            <w:r w:rsidRPr="008653C1">
              <w:rPr>
                <w:bCs/>
                <w:kern w:val="24"/>
                <w:sz w:val="28"/>
                <w:szCs w:val="28"/>
                <w:lang w:val="en-US"/>
              </w:rPr>
              <w:t xml:space="preserve">13 </w:t>
            </w:r>
            <w:r>
              <w:rPr>
                <w:bCs/>
                <w:kern w:val="24"/>
                <w:sz w:val="28"/>
                <w:szCs w:val="28"/>
                <w:lang w:val="en-US"/>
              </w:rPr>
              <w:t>of</w:t>
            </w:r>
            <w:r w:rsidRPr="008653C1">
              <w:rPr>
                <w:bCs/>
                <w:kern w:val="24"/>
                <w:sz w:val="28"/>
                <w:szCs w:val="28"/>
                <w:lang w:val="en-US"/>
              </w:rPr>
              <w:t xml:space="preserve"> </w:t>
            </w:r>
            <w:r>
              <w:rPr>
                <w:bCs/>
                <w:kern w:val="24"/>
                <w:sz w:val="28"/>
                <w:szCs w:val="28"/>
                <w:lang w:val="en-US"/>
              </w:rPr>
              <w:t>FR</w:t>
            </w:r>
            <w:r w:rsidR="00074C7D" w:rsidRPr="008653C1">
              <w:rPr>
                <w:bCs/>
                <w:kern w:val="24"/>
                <w:sz w:val="28"/>
                <w:szCs w:val="28"/>
                <w:lang w:val="en-US"/>
              </w:rPr>
              <w:t>.1.31.2022.44414</w:t>
            </w:r>
            <w:r w:rsidR="00D85F6E" w:rsidRPr="008653C1">
              <w:rPr>
                <w:bCs/>
                <w:kern w:val="24"/>
                <w:sz w:val="28"/>
                <w:szCs w:val="28"/>
                <w:lang w:val="en-US"/>
              </w:rPr>
              <w:t xml:space="preserve"> </w:t>
            </w:r>
            <w:r>
              <w:rPr>
                <w:bCs/>
                <w:kern w:val="24"/>
                <w:sz w:val="28"/>
                <w:szCs w:val="28"/>
                <w:lang w:val="en-US"/>
              </w:rPr>
              <w:t>“</w:t>
            </w:r>
            <w:r w:rsidR="002000CA" w:rsidRPr="002000CA">
              <w:rPr>
                <w:bCs/>
                <w:kern w:val="24"/>
                <w:sz w:val="28"/>
                <w:szCs w:val="28"/>
                <w:lang w:val="en-US"/>
              </w:rPr>
              <w:t xml:space="preserve">Methodology for </w:t>
            </w:r>
            <w:r w:rsidR="002000CA">
              <w:rPr>
                <w:bCs/>
                <w:kern w:val="24"/>
                <w:sz w:val="28"/>
                <w:szCs w:val="28"/>
                <w:lang w:val="en-US"/>
              </w:rPr>
              <w:t>M</w:t>
            </w:r>
            <w:r w:rsidR="002000CA" w:rsidRPr="002000CA">
              <w:rPr>
                <w:bCs/>
                <w:kern w:val="24"/>
                <w:sz w:val="28"/>
                <w:szCs w:val="28"/>
                <w:lang w:val="en-US"/>
              </w:rPr>
              <w:t xml:space="preserve">easuring the </w:t>
            </w:r>
            <w:r w:rsidR="002000CA">
              <w:rPr>
                <w:bCs/>
                <w:kern w:val="24"/>
                <w:sz w:val="28"/>
                <w:szCs w:val="28"/>
                <w:lang w:val="en-US"/>
              </w:rPr>
              <w:t>F</w:t>
            </w:r>
            <w:r w:rsidR="002000CA" w:rsidRPr="002000CA">
              <w:rPr>
                <w:bCs/>
                <w:kern w:val="24"/>
                <w:sz w:val="28"/>
                <w:szCs w:val="28"/>
                <w:lang w:val="en-US"/>
              </w:rPr>
              <w:t xml:space="preserve">iltration </w:t>
            </w:r>
            <w:r w:rsidR="002000CA">
              <w:rPr>
                <w:bCs/>
                <w:kern w:val="24"/>
                <w:sz w:val="28"/>
                <w:szCs w:val="28"/>
                <w:lang w:val="en-US"/>
              </w:rPr>
              <w:t>C</w:t>
            </w:r>
            <w:r w:rsidR="002000CA" w:rsidRPr="002000CA">
              <w:rPr>
                <w:bCs/>
                <w:kern w:val="24"/>
                <w:sz w:val="28"/>
                <w:szCs w:val="28"/>
                <w:lang w:val="en-US"/>
              </w:rPr>
              <w:t xml:space="preserve">oefficient of </w:t>
            </w:r>
            <w:r w:rsidR="002000CA">
              <w:rPr>
                <w:bCs/>
                <w:kern w:val="24"/>
                <w:sz w:val="28"/>
                <w:szCs w:val="28"/>
                <w:lang w:val="en-US"/>
              </w:rPr>
              <w:t>B</w:t>
            </w:r>
            <w:r w:rsidR="002000CA" w:rsidRPr="002000CA">
              <w:rPr>
                <w:bCs/>
                <w:kern w:val="24"/>
                <w:sz w:val="28"/>
                <w:szCs w:val="28"/>
                <w:lang w:val="en-US"/>
              </w:rPr>
              <w:t xml:space="preserve">arrier </w:t>
            </w:r>
            <w:r w:rsidR="002000CA">
              <w:rPr>
                <w:bCs/>
                <w:kern w:val="24"/>
                <w:sz w:val="28"/>
                <w:szCs w:val="28"/>
                <w:lang w:val="en-US"/>
              </w:rPr>
              <w:t>C</w:t>
            </w:r>
            <w:r w:rsidR="002000CA" w:rsidRPr="002000CA">
              <w:rPr>
                <w:bCs/>
                <w:kern w:val="24"/>
                <w:sz w:val="28"/>
                <w:szCs w:val="28"/>
                <w:lang w:val="en-US"/>
              </w:rPr>
              <w:t xml:space="preserve">lay </w:t>
            </w:r>
            <w:r w:rsidR="002000CA">
              <w:rPr>
                <w:bCs/>
                <w:kern w:val="24"/>
                <w:sz w:val="28"/>
                <w:szCs w:val="28"/>
                <w:lang w:val="en-US"/>
              </w:rPr>
              <w:t>M</w:t>
            </w:r>
            <w:r w:rsidR="002000CA" w:rsidRPr="002000CA">
              <w:rPr>
                <w:bCs/>
                <w:kern w:val="24"/>
                <w:sz w:val="28"/>
                <w:szCs w:val="28"/>
                <w:lang w:val="en-US"/>
              </w:rPr>
              <w:t>aterials</w:t>
            </w:r>
            <w:r>
              <w:rPr>
                <w:bCs/>
                <w:kern w:val="24"/>
                <w:sz w:val="28"/>
                <w:szCs w:val="28"/>
                <w:lang w:val="en-US"/>
              </w:rPr>
              <w:t>”</w:t>
            </w:r>
          </w:p>
        </w:tc>
      </w:tr>
      <w:tr w:rsidR="001E6277" w:rsidRPr="00227FD5" w:rsidTr="00B7000E">
        <w:trPr>
          <w:jc w:val="center"/>
        </w:trPr>
        <w:tc>
          <w:tcPr>
            <w:tcW w:w="704" w:type="dxa"/>
          </w:tcPr>
          <w:p w:rsidR="001E6277" w:rsidRPr="00B7000E" w:rsidRDefault="001E6277" w:rsidP="00B7000E">
            <w:pPr>
              <w:jc w:val="center"/>
              <w:rPr>
                <w:sz w:val="28"/>
                <w:szCs w:val="28"/>
              </w:rPr>
            </w:pPr>
            <w:r w:rsidRPr="00B7000E">
              <w:rPr>
                <w:sz w:val="28"/>
                <w:szCs w:val="28"/>
              </w:rPr>
              <w:t>2</w:t>
            </w:r>
          </w:p>
        </w:tc>
        <w:tc>
          <w:tcPr>
            <w:tcW w:w="3686" w:type="dxa"/>
          </w:tcPr>
          <w:p w:rsidR="001E6277" w:rsidRPr="00812397" w:rsidRDefault="00812397" w:rsidP="001454A1">
            <w:pPr>
              <w:pStyle w:val="aff"/>
              <w:jc w:val="left"/>
              <w:rPr>
                <w:sz w:val="28"/>
                <w:szCs w:val="28"/>
                <w:lang w:val="en-US"/>
              </w:rPr>
            </w:pPr>
            <w:r>
              <w:rPr>
                <w:kern w:val="24"/>
                <w:sz w:val="28"/>
                <w:szCs w:val="28"/>
                <w:lang w:val="en-US"/>
              </w:rPr>
              <w:t>relative</w:t>
            </w:r>
            <w:r w:rsidRPr="00812397">
              <w:rPr>
                <w:kern w:val="24"/>
                <w:sz w:val="28"/>
                <w:szCs w:val="28"/>
                <w:lang w:val="en-US"/>
              </w:rPr>
              <w:t xml:space="preserve"> </w:t>
            </w:r>
            <w:r>
              <w:rPr>
                <w:kern w:val="24"/>
                <w:sz w:val="28"/>
                <w:szCs w:val="28"/>
                <w:lang w:val="en-US"/>
              </w:rPr>
              <w:t>swelling</w:t>
            </w:r>
            <w:r w:rsidR="001E6277" w:rsidRPr="00812397">
              <w:rPr>
                <w:kern w:val="24"/>
                <w:sz w:val="28"/>
                <w:szCs w:val="28"/>
                <w:lang w:val="en-US"/>
              </w:rPr>
              <w:t xml:space="preserve">, </w:t>
            </w:r>
            <w:r>
              <w:rPr>
                <w:kern w:val="24"/>
                <w:sz w:val="28"/>
                <w:szCs w:val="28"/>
                <w:lang w:val="en-US"/>
              </w:rPr>
              <w:t>swelling</w:t>
            </w:r>
            <w:r w:rsidRPr="00812397">
              <w:rPr>
                <w:kern w:val="24"/>
                <w:sz w:val="28"/>
                <w:szCs w:val="28"/>
                <w:lang w:val="en-US"/>
              </w:rPr>
              <w:t xml:space="preserve"> </w:t>
            </w:r>
            <w:r>
              <w:rPr>
                <w:kern w:val="24"/>
                <w:sz w:val="28"/>
                <w:szCs w:val="28"/>
                <w:lang w:val="en-US"/>
              </w:rPr>
              <w:t>humidity</w:t>
            </w:r>
            <w:r w:rsidR="001E6277" w:rsidRPr="00812397">
              <w:rPr>
                <w:kern w:val="24"/>
                <w:sz w:val="28"/>
                <w:szCs w:val="28"/>
                <w:lang w:val="en-US"/>
              </w:rPr>
              <w:t xml:space="preserve">, </w:t>
            </w:r>
            <w:r>
              <w:rPr>
                <w:kern w:val="24"/>
                <w:sz w:val="28"/>
                <w:szCs w:val="28"/>
                <w:lang w:val="en-US"/>
              </w:rPr>
              <w:t>swelling</w:t>
            </w:r>
            <w:r w:rsidRPr="00812397">
              <w:rPr>
                <w:kern w:val="24"/>
                <w:sz w:val="28"/>
                <w:szCs w:val="28"/>
                <w:lang w:val="en-US"/>
              </w:rPr>
              <w:t xml:space="preserve"> </w:t>
            </w:r>
            <w:r>
              <w:rPr>
                <w:kern w:val="24"/>
                <w:sz w:val="28"/>
                <w:szCs w:val="28"/>
                <w:lang w:val="en-US"/>
              </w:rPr>
              <w:t>pressure</w:t>
            </w:r>
            <w:r w:rsidR="00A4133F" w:rsidRPr="00812397">
              <w:rPr>
                <w:kern w:val="24"/>
                <w:sz w:val="28"/>
                <w:szCs w:val="28"/>
                <w:lang w:val="en-US"/>
              </w:rPr>
              <w:t xml:space="preserve">, </w:t>
            </w:r>
            <w:r>
              <w:rPr>
                <w:kern w:val="24"/>
                <w:sz w:val="28"/>
                <w:szCs w:val="28"/>
                <w:lang w:val="en-US"/>
              </w:rPr>
              <w:t>volume and</w:t>
            </w:r>
            <w:r w:rsidR="00A4133F" w:rsidRPr="00812397">
              <w:rPr>
                <w:kern w:val="24"/>
                <w:sz w:val="28"/>
                <w:szCs w:val="28"/>
                <w:lang w:val="en-US"/>
              </w:rPr>
              <w:t xml:space="preserve"> </w:t>
            </w:r>
            <w:r>
              <w:rPr>
                <w:kern w:val="24"/>
                <w:sz w:val="28"/>
                <w:szCs w:val="28"/>
                <w:lang w:val="en-US"/>
              </w:rPr>
              <w:t>linear</w:t>
            </w:r>
            <w:r w:rsidR="00A4133F" w:rsidRPr="00812397">
              <w:rPr>
                <w:kern w:val="24"/>
                <w:sz w:val="28"/>
                <w:szCs w:val="28"/>
                <w:lang w:val="en-US"/>
              </w:rPr>
              <w:t xml:space="preserve"> </w:t>
            </w:r>
            <w:r w:rsidR="008653C1">
              <w:rPr>
                <w:kern w:val="24"/>
                <w:sz w:val="28"/>
                <w:szCs w:val="28"/>
                <w:lang w:val="en-US"/>
              </w:rPr>
              <w:t>shrink</w:t>
            </w:r>
            <w:r w:rsidR="001454A1">
              <w:rPr>
                <w:kern w:val="24"/>
                <w:sz w:val="28"/>
                <w:szCs w:val="28"/>
                <w:lang w:val="en-US"/>
              </w:rPr>
              <w:t>age</w:t>
            </w:r>
            <w:r w:rsidR="00A4133F" w:rsidRPr="00812397">
              <w:rPr>
                <w:kern w:val="24"/>
                <w:sz w:val="28"/>
                <w:szCs w:val="28"/>
                <w:lang w:val="en-US"/>
              </w:rPr>
              <w:t xml:space="preserve">, </w:t>
            </w:r>
            <w:r w:rsidR="008653C1">
              <w:rPr>
                <w:kern w:val="24"/>
                <w:sz w:val="28"/>
                <w:szCs w:val="28"/>
                <w:lang w:val="en-US"/>
              </w:rPr>
              <w:t>shrink</w:t>
            </w:r>
            <w:r w:rsidR="001454A1">
              <w:rPr>
                <w:kern w:val="24"/>
                <w:sz w:val="28"/>
                <w:szCs w:val="28"/>
                <w:lang w:val="en-US"/>
              </w:rPr>
              <w:t>age limit humidity</w:t>
            </w:r>
          </w:p>
        </w:tc>
        <w:tc>
          <w:tcPr>
            <w:tcW w:w="4954" w:type="dxa"/>
          </w:tcPr>
          <w:p w:rsidR="001E6277" w:rsidRPr="008653C1" w:rsidRDefault="008653C1" w:rsidP="00FA4A0A">
            <w:pPr>
              <w:pStyle w:val="aff"/>
              <w:jc w:val="left"/>
              <w:rPr>
                <w:sz w:val="28"/>
                <w:szCs w:val="28"/>
                <w:lang w:val="en-US"/>
              </w:rPr>
            </w:pPr>
            <w:r>
              <w:rPr>
                <w:kern w:val="24"/>
                <w:sz w:val="28"/>
                <w:szCs w:val="28"/>
                <w:lang w:val="en-US"/>
              </w:rPr>
              <w:t>Sections</w:t>
            </w:r>
            <w:r w:rsidRPr="00C32FD8">
              <w:rPr>
                <w:kern w:val="24"/>
                <w:sz w:val="28"/>
                <w:szCs w:val="28"/>
                <w:lang w:val="en-US"/>
              </w:rPr>
              <w:t xml:space="preserve"> 4</w:t>
            </w:r>
            <w:r w:rsidR="002000CA">
              <w:rPr>
                <w:bCs/>
                <w:kern w:val="24"/>
                <w:sz w:val="26"/>
                <w:szCs w:val="26"/>
                <w:lang w:val="en-US"/>
              </w:rPr>
              <w:t>–</w:t>
            </w:r>
            <w:r w:rsidRPr="00C32FD8">
              <w:rPr>
                <w:kern w:val="24"/>
                <w:sz w:val="28"/>
                <w:szCs w:val="28"/>
                <w:lang w:val="en-US"/>
              </w:rPr>
              <w:t xml:space="preserve">9 </w:t>
            </w:r>
            <w:r>
              <w:rPr>
                <w:kern w:val="24"/>
                <w:sz w:val="28"/>
                <w:szCs w:val="28"/>
                <w:lang w:val="en-US"/>
              </w:rPr>
              <w:t>of</w:t>
            </w:r>
            <w:r w:rsidRPr="00C32FD8">
              <w:rPr>
                <w:kern w:val="24"/>
                <w:sz w:val="28"/>
                <w:szCs w:val="28"/>
                <w:lang w:val="en-US"/>
              </w:rPr>
              <w:t xml:space="preserve"> </w:t>
            </w:r>
            <w:r>
              <w:rPr>
                <w:kern w:val="24"/>
                <w:sz w:val="28"/>
                <w:szCs w:val="28"/>
                <w:lang w:val="en-US"/>
              </w:rPr>
              <w:t>GOST</w:t>
            </w:r>
            <w:r w:rsidR="001E6277" w:rsidRPr="00C32FD8">
              <w:rPr>
                <w:kern w:val="24"/>
                <w:sz w:val="28"/>
                <w:szCs w:val="28"/>
                <w:lang w:val="en-US"/>
              </w:rPr>
              <w:t xml:space="preserve"> 12248.6</w:t>
            </w:r>
            <w:r w:rsidR="000D4269" w:rsidRPr="00C32FD8">
              <w:rPr>
                <w:kern w:val="24"/>
                <w:sz w:val="28"/>
                <w:szCs w:val="28"/>
                <w:lang w:val="en-US"/>
              </w:rPr>
              <w:t>-2020</w:t>
            </w:r>
            <w:r w:rsidR="00D85F6E" w:rsidRPr="00C32FD8">
              <w:rPr>
                <w:kern w:val="24"/>
                <w:sz w:val="28"/>
                <w:szCs w:val="28"/>
                <w:lang w:val="en-US"/>
              </w:rPr>
              <w:t xml:space="preserve"> </w:t>
            </w:r>
            <w:r w:rsidRPr="00C32FD8">
              <w:rPr>
                <w:kern w:val="24"/>
                <w:sz w:val="28"/>
                <w:szCs w:val="28"/>
                <w:lang w:val="en-US"/>
              </w:rPr>
              <w:t>“</w:t>
            </w:r>
            <w:r>
              <w:rPr>
                <w:kern w:val="24"/>
                <w:sz w:val="28"/>
                <w:szCs w:val="28"/>
                <w:lang w:val="en-US"/>
              </w:rPr>
              <w:t>Soils</w:t>
            </w:r>
            <w:r w:rsidRPr="00C32FD8">
              <w:rPr>
                <w:kern w:val="24"/>
                <w:sz w:val="28"/>
                <w:szCs w:val="28"/>
                <w:lang w:val="en-US"/>
              </w:rPr>
              <w:t xml:space="preserve">. </w:t>
            </w:r>
            <w:r>
              <w:rPr>
                <w:kern w:val="24"/>
                <w:sz w:val="28"/>
                <w:szCs w:val="28"/>
                <w:lang w:val="en-US"/>
              </w:rPr>
              <w:t>Method</w:t>
            </w:r>
            <w:r w:rsidRPr="008653C1">
              <w:rPr>
                <w:kern w:val="24"/>
                <w:sz w:val="28"/>
                <w:szCs w:val="28"/>
                <w:lang w:val="en-US"/>
              </w:rPr>
              <w:t xml:space="preserve"> </w:t>
            </w:r>
            <w:r>
              <w:rPr>
                <w:kern w:val="24"/>
                <w:sz w:val="28"/>
                <w:szCs w:val="28"/>
                <w:lang w:val="en-US"/>
              </w:rPr>
              <w:t>for</w:t>
            </w:r>
            <w:r w:rsidRPr="008653C1">
              <w:rPr>
                <w:kern w:val="24"/>
                <w:sz w:val="28"/>
                <w:szCs w:val="28"/>
                <w:lang w:val="en-US"/>
              </w:rPr>
              <w:t xml:space="preserve"> </w:t>
            </w:r>
            <w:r>
              <w:rPr>
                <w:kern w:val="24"/>
                <w:sz w:val="28"/>
                <w:szCs w:val="28"/>
                <w:lang w:val="en-US"/>
              </w:rPr>
              <w:t>Determination</w:t>
            </w:r>
            <w:r w:rsidRPr="008653C1">
              <w:rPr>
                <w:kern w:val="24"/>
                <w:sz w:val="28"/>
                <w:szCs w:val="28"/>
                <w:lang w:val="en-US"/>
              </w:rPr>
              <w:t xml:space="preserve"> </w:t>
            </w:r>
            <w:r>
              <w:rPr>
                <w:kern w:val="24"/>
                <w:sz w:val="28"/>
                <w:szCs w:val="28"/>
                <w:lang w:val="en-US"/>
              </w:rPr>
              <w:t>of</w:t>
            </w:r>
            <w:r w:rsidRPr="008653C1">
              <w:rPr>
                <w:kern w:val="24"/>
                <w:sz w:val="28"/>
                <w:szCs w:val="28"/>
                <w:lang w:val="en-US"/>
              </w:rPr>
              <w:t xml:space="preserve"> </w:t>
            </w:r>
            <w:r>
              <w:rPr>
                <w:kern w:val="24"/>
                <w:sz w:val="28"/>
                <w:szCs w:val="28"/>
                <w:lang w:val="en-US"/>
              </w:rPr>
              <w:t>Swelling</w:t>
            </w:r>
            <w:r w:rsidRPr="008653C1">
              <w:rPr>
                <w:kern w:val="24"/>
                <w:sz w:val="28"/>
                <w:szCs w:val="28"/>
                <w:lang w:val="en-US"/>
              </w:rPr>
              <w:t xml:space="preserve"> </w:t>
            </w:r>
            <w:r>
              <w:rPr>
                <w:kern w:val="24"/>
                <w:sz w:val="28"/>
                <w:szCs w:val="28"/>
                <w:lang w:val="en-US"/>
              </w:rPr>
              <w:t>and</w:t>
            </w:r>
            <w:r w:rsidRPr="008653C1">
              <w:rPr>
                <w:kern w:val="24"/>
                <w:sz w:val="28"/>
                <w:szCs w:val="28"/>
                <w:lang w:val="en-US"/>
              </w:rPr>
              <w:t xml:space="preserve"> </w:t>
            </w:r>
            <w:r>
              <w:rPr>
                <w:kern w:val="24"/>
                <w:sz w:val="28"/>
                <w:szCs w:val="28"/>
                <w:lang w:val="en-US"/>
              </w:rPr>
              <w:t>Shrinking</w:t>
            </w:r>
            <w:r w:rsidRPr="008653C1">
              <w:rPr>
                <w:kern w:val="24"/>
                <w:sz w:val="28"/>
                <w:szCs w:val="28"/>
                <w:lang w:val="en-US"/>
              </w:rPr>
              <w:t xml:space="preserve"> </w:t>
            </w:r>
            <w:r>
              <w:rPr>
                <w:kern w:val="24"/>
                <w:sz w:val="28"/>
                <w:szCs w:val="28"/>
                <w:lang w:val="en-US"/>
              </w:rPr>
              <w:t>Characteristics”</w:t>
            </w:r>
            <w:r w:rsidR="00C125A2" w:rsidRPr="008653C1">
              <w:rPr>
                <w:kern w:val="24"/>
                <w:sz w:val="28"/>
                <w:szCs w:val="28"/>
                <w:lang w:val="en-US"/>
              </w:rPr>
              <w:t xml:space="preserve">, </w:t>
            </w:r>
            <w:r w:rsidR="004B306B" w:rsidRPr="004B306B">
              <w:rPr>
                <w:sz w:val="28"/>
                <w:szCs w:val="26"/>
                <w:lang w:val="en-US"/>
              </w:rPr>
              <w:t>enacted from June 1, 2021 by Order of the Federal Agency for Technical Regulation and Metrology No. 826-st dated October 14, 2020</w:t>
            </w:r>
          </w:p>
        </w:tc>
      </w:tr>
      <w:tr w:rsidR="001E6277" w:rsidRPr="00227FD5" w:rsidTr="00B7000E">
        <w:trPr>
          <w:jc w:val="center"/>
        </w:trPr>
        <w:tc>
          <w:tcPr>
            <w:tcW w:w="704" w:type="dxa"/>
          </w:tcPr>
          <w:p w:rsidR="001E6277" w:rsidRPr="00B7000E" w:rsidRDefault="001E6277" w:rsidP="00B7000E">
            <w:pPr>
              <w:jc w:val="center"/>
              <w:rPr>
                <w:sz w:val="28"/>
                <w:szCs w:val="28"/>
              </w:rPr>
            </w:pPr>
            <w:r w:rsidRPr="00B7000E">
              <w:rPr>
                <w:sz w:val="28"/>
                <w:szCs w:val="28"/>
              </w:rPr>
              <w:t>3</w:t>
            </w:r>
          </w:p>
        </w:tc>
        <w:tc>
          <w:tcPr>
            <w:tcW w:w="3686" w:type="dxa"/>
          </w:tcPr>
          <w:p w:rsidR="001E6277" w:rsidRPr="00812397" w:rsidRDefault="00812397" w:rsidP="00812397">
            <w:pPr>
              <w:pStyle w:val="aff"/>
              <w:rPr>
                <w:sz w:val="28"/>
                <w:szCs w:val="28"/>
                <w:lang w:val="en-US"/>
              </w:rPr>
            </w:pPr>
            <w:r>
              <w:rPr>
                <w:kern w:val="24"/>
                <w:sz w:val="28"/>
                <w:szCs w:val="28"/>
                <w:lang w:val="en-US"/>
              </w:rPr>
              <w:t>angle of internal friction</w:t>
            </w:r>
            <w:r w:rsidR="001E6277" w:rsidRPr="00812397">
              <w:rPr>
                <w:kern w:val="24"/>
                <w:sz w:val="28"/>
                <w:szCs w:val="28"/>
                <w:lang w:val="en-US"/>
              </w:rPr>
              <w:t xml:space="preserve">, </w:t>
            </w:r>
            <w:r>
              <w:rPr>
                <w:kern w:val="24"/>
                <w:sz w:val="28"/>
                <w:szCs w:val="28"/>
                <w:lang w:val="en-US"/>
              </w:rPr>
              <w:t>specific cohesion</w:t>
            </w:r>
          </w:p>
        </w:tc>
        <w:tc>
          <w:tcPr>
            <w:tcW w:w="4954" w:type="dxa"/>
          </w:tcPr>
          <w:p w:rsidR="00D36B75" w:rsidRPr="004B306B" w:rsidRDefault="004B306B" w:rsidP="001454A1">
            <w:pPr>
              <w:pStyle w:val="aff"/>
              <w:jc w:val="left"/>
              <w:rPr>
                <w:kern w:val="24"/>
                <w:sz w:val="28"/>
                <w:szCs w:val="28"/>
                <w:lang w:val="en-US"/>
              </w:rPr>
            </w:pPr>
            <w:r>
              <w:rPr>
                <w:kern w:val="24"/>
                <w:sz w:val="28"/>
                <w:szCs w:val="28"/>
                <w:lang w:val="en-US"/>
              </w:rPr>
              <w:t>Sections</w:t>
            </w:r>
            <w:r w:rsidRPr="00C32FD8">
              <w:rPr>
                <w:kern w:val="24"/>
                <w:sz w:val="28"/>
                <w:szCs w:val="28"/>
                <w:lang w:val="en-US"/>
              </w:rPr>
              <w:t xml:space="preserve"> 4</w:t>
            </w:r>
            <w:r w:rsidR="002000CA">
              <w:rPr>
                <w:bCs/>
                <w:kern w:val="24"/>
                <w:sz w:val="26"/>
                <w:szCs w:val="26"/>
                <w:lang w:val="en-US"/>
              </w:rPr>
              <w:t>–</w:t>
            </w:r>
            <w:r w:rsidRPr="00C32FD8">
              <w:rPr>
                <w:kern w:val="24"/>
                <w:sz w:val="28"/>
                <w:szCs w:val="28"/>
                <w:lang w:val="en-US"/>
              </w:rPr>
              <w:t xml:space="preserve">9 </w:t>
            </w:r>
            <w:r>
              <w:rPr>
                <w:kern w:val="24"/>
                <w:sz w:val="28"/>
                <w:szCs w:val="28"/>
                <w:lang w:val="en-US"/>
              </w:rPr>
              <w:t>of</w:t>
            </w:r>
            <w:r w:rsidRPr="00C32FD8">
              <w:rPr>
                <w:kern w:val="24"/>
                <w:sz w:val="28"/>
                <w:szCs w:val="28"/>
                <w:lang w:val="en-US"/>
              </w:rPr>
              <w:t xml:space="preserve"> </w:t>
            </w:r>
            <w:r>
              <w:rPr>
                <w:kern w:val="24"/>
                <w:sz w:val="28"/>
                <w:szCs w:val="28"/>
                <w:lang w:val="en-US"/>
              </w:rPr>
              <w:t>GOST</w:t>
            </w:r>
            <w:r w:rsidR="001E6277" w:rsidRPr="00C32FD8">
              <w:rPr>
                <w:kern w:val="24"/>
                <w:sz w:val="28"/>
                <w:szCs w:val="28"/>
                <w:lang w:val="en-US"/>
              </w:rPr>
              <w:t xml:space="preserve"> 12248.1</w:t>
            </w:r>
            <w:r w:rsidR="00065EAC" w:rsidRPr="00C32FD8">
              <w:rPr>
                <w:kern w:val="24"/>
                <w:sz w:val="28"/>
                <w:szCs w:val="28"/>
                <w:lang w:val="en-US"/>
              </w:rPr>
              <w:t>-2020</w:t>
            </w:r>
            <w:r w:rsidR="009156AA" w:rsidRPr="00C32FD8">
              <w:rPr>
                <w:kern w:val="24"/>
                <w:sz w:val="28"/>
                <w:szCs w:val="28"/>
                <w:lang w:val="en-US"/>
              </w:rPr>
              <w:t xml:space="preserve"> </w:t>
            </w:r>
            <w:r w:rsidRPr="00C32FD8">
              <w:rPr>
                <w:kern w:val="24"/>
                <w:sz w:val="28"/>
                <w:szCs w:val="28"/>
                <w:lang w:val="en-US"/>
              </w:rPr>
              <w:t>“</w:t>
            </w:r>
            <w:r>
              <w:rPr>
                <w:kern w:val="24"/>
                <w:sz w:val="28"/>
                <w:szCs w:val="28"/>
                <w:lang w:val="en-US"/>
              </w:rPr>
              <w:t>Soils</w:t>
            </w:r>
            <w:r w:rsidRPr="00C32FD8">
              <w:rPr>
                <w:kern w:val="24"/>
                <w:sz w:val="28"/>
                <w:szCs w:val="28"/>
                <w:lang w:val="en-US"/>
              </w:rPr>
              <w:t xml:space="preserve">. </w:t>
            </w:r>
            <w:r>
              <w:rPr>
                <w:kern w:val="24"/>
                <w:sz w:val="28"/>
                <w:szCs w:val="28"/>
                <w:lang w:val="en-US"/>
              </w:rPr>
              <w:t xml:space="preserve">Determination of Strength </w:t>
            </w:r>
            <w:r w:rsidR="001454A1">
              <w:rPr>
                <w:kern w:val="24"/>
                <w:sz w:val="28"/>
                <w:szCs w:val="28"/>
                <w:lang w:val="en-US"/>
              </w:rPr>
              <w:t>Characteristics</w:t>
            </w:r>
            <w:r>
              <w:rPr>
                <w:kern w:val="24"/>
                <w:sz w:val="28"/>
                <w:szCs w:val="28"/>
                <w:lang w:val="en-US"/>
              </w:rPr>
              <w:t xml:space="preserve"> by</w:t>
            </w:r>
            <w:r w:rsidR="001454A1">
              <w:rPr>
                <w:kern w:val="24"/>
                <w:sz w:val="28"/>
                <w:szCs w:val="28"/>
                <w:lang w:val="en-US"/>
              </w:rPr>
              <w:t xml:space="preserve"> the Method of In-plane S</w:t>
            </w:r>
            <w:r>
              <w:rPr>
                <w:kern w:val="24"/>
                <w:sz w:val="28"/>
                <w:szCs w:val="28"/>
                <w:lang w:val="en-US"/>
              </w:rPr>
              <w:t>hear</w:t>
            </w:r>
            <w:r w:rsidR="00C125A2" w:rsidRPr="004B306B">
              <w:rPr>
                <w:kern w:val="24"/>
                <w:sz w:val="28"/>
                <w:szCs w:val="28"/>
                <w:lang w:val="en-US"/>
              </w:rPr>
              <w:t>,</w:t>
            </w:r>
            <w:r w:rsidR="001454A1">
              <w:rPr>
                <w:kern w:val="24"/>
                <w:sz w:val="28"/>
                <w:szCs w:val="28"/>
                <w:lang w:val="en-US"/>
              </w:rPr>
              <w:t>”</w:t>
            </w:r>
            <w:r w:rsidR="00C125A2" w:rsidRPr="004B306B">
              <w:rPr>
                <w:kern w:val="24"/>
                <w:sz w:val="28"/>
                <w:szCs w:val="28"/>
                <w:lang w:val="en-US"/>
              </w:rPr>
              <w:t xml:space="preserve"> </w:t>
            </w:r>
            <w:r w:rsidRPr="004B306B">
              <w:rPr>
                <w:kern w:val="24"/>
                <w:sz w:val="28"/>
                <w:szCs w:val="28"/>
                <w:lang w:val="en-US"/>
              </w:rPr>
              <w:t xml:space="preserve">enacted </w:t>
            </w:r>
            <w:r w:rsidR="00D8257F">
              <w:rPr>
                <w:kern w:val="24"/>
                <w:sz w:val="28"/>
                <w:szCs w:val="28"/>
                <w:lang w:val="en-US"/>
              </w:rPr>
              <w:t>on</w:t>
            </w:r>
            <w:r w:rsidRPr="004B306B">
              <w:rPr>
                <w:kern w:val="24"/>
                <w:sz w:val="28"/>
                <w:szCs w:val="28"/>
                <w:lang w:val="en-US"/>
              </w:rPr>
              <w:t xml:space="preserve"> </w:t>
            </w:r>
            <w:r>
              <w:rPr>
                <w:kern w:val="24"/>
                <w:sz w:val="28"/>
                <w:szCs w:val="28"/>
                <w:lang w:val="en-US"/>
              </w:rPr>
              <w:t>June</w:t>
            </w:r>
            <w:r w:rsidRPr="004B306B">
              <w:rPr>
                <w:kern w:val="24"/>
                <w:sz w:val="28"/>
                <w:szCs w:val="28"/>
                <w:lang w:val="en-US"/>
              </w:rPr>
              <w:t xml:space="preserve"> 1, 2021 by Order of the Federal Agency for Technical Regulation and Metrology No. </w:t>
            </w:r>
            <w:r>
              <w:rPr>
                <w:kern w:val="24"/>
                <w:sz w:val="28"/>
                <w:szCs w:val="28"/>
                <w:lang w:val="en-US"/>
              </w:rPr>
              <w:t>821</w:t>
            </w:r>
            <w:r w:rsidRPr="004B306B">
              <w:rPr>
                <w:kern w:val="24"/>
                <w:sz w:val="28"/>
                <w:szCs w:val="28"/>
                <w:lang w:val="en-US"/>
              </w:rPr>
              <w:t xml:space="preserve">-st dated </w:t>
            </w:r>
            <w:r>
              <w:rPr>
                <w:kern w:val="24"/>
                <w:sz w:val="28"/>
                <w:szCs w:val="28"/>
                <w:lang w:val="en-US"/>
              </w:rPr>
              <w:t>October</w:t>
            </w:r>
            <w:r w:rsidRPr="004B306B">
              <w:rPr>
                <w:kern w:val="24"/>
                <w:sz w:val="28"/>
                <w:szCs w:val="28"/>
                <w:lang w:val="en-US"/>
              </w:rPr>
              <w:t xml:space="preserve"> </w:t>
            </w:r>
            <w:r>
              <w:rPr>
                <w:kern w:val="24"/>
                <w:sz w:val="28"/>
                <w:szCs w:val="28"/>
                <w:lang w:val="en-US"/>
              </w:rPr>
              <w:t>14</w:t>
            </w:r>
            <w:r w:rsidRPr="004B306B">
              <w:rPr>
                <w:kern w:val="24"/>
                <w:sz w:val="28"/>
                <w:szCs w:val="28"/>
                <w:lang w:val="en-US"/>
              </w:rPr>
              <w:t>, 2020</w:t>
            </w:r>
            <w:r w:rsidR="009156AA" w:rsidRPr="004B306B">
              <w:rPr>
                <w:kern w:val="24"/>
                <w:sz w:val="28"/>
                <w:szCs w:val="28"/>
                <w:lang w:val="en-US"/>
              </w:rPr>
              <w:t>;</w:t>
            </w:r>
            <w:r w:rsidR="009952DA" w:rsidRPr="004B306B">
              <w:rPr>
                <w:kern w:val="24"/>
                <w:sz w:val="28"/>
                <w:szCs w:val="28"/>
                <w:lang w:val="en-US"/>
              </w:rPr>
              <w:t xml:space="preserve"> </w:t>
            </w:r>
          </w:p>
          <w:p w:rsidR="001E6277" w:rsidRPr="004B306B" w:rsidRDefault="004B306B" w:rsidP="001454A1">
            <w:pPr>
              <w:pStyle w:val="aff"/>
              <w:jc w:val="left"/>
              <w:rPr>
                <w:sz w:val="28"/>
                <w:szCs w:val="28"/>
                <w:lang w:val="en-US"/>
              </w:rPr>
            </w:pPr>
            <w:r>
              <w:rPr>
                <w:kern w:val="24"/>
                <w:sz w:val="28"/>
                <w:szCs w:val="28"/>
                <w:lang w:val="en-US"/>
              </w:rPr>
              <w:t>Sections</w:t>
            </w:r>
            <w:r w:rsidR="00D8257F">
              <w:rPr>
                <w:kern w:val="24"/>
                <w:sz w:val="28"/>
                <w:szCs w:val="28"/>
                <w:lang w:val="en-US"/>
              </w:rPr>
              <w:t xml:space="preserve"> 4</w:t>
            </w:r>
            <w:r w:rsidR="002000CA">
              <w:rPr>
                <w:bCs/>
                <w:kern w:val="24"/>
                <w:sz w:val="26"/>
                <w:szCs w:val="26"/>
                <w:lang w:val="en-US"/>
              </w:rPr>
              <w:t>–</w:t>
            </w:r>
            <w:r w:rsidRPr="00C32FD8">
              <w:rPr>
                <w:kern w:val="24"/>
                <w:sz w:val="28"/>
                <w:szCs w:val="28"/>
                <w:lang w:val="en-US"/>
              </w:rPr>
              <w:t xml:space="preserve">9 </w:t>
            </w:r>
            <w:r>
              <w:rPr>
                <w:kern w:val="24"/>
                <w:sz w:val="28"/>
                <w:szCs w:val="28"/>
                <w:lang w:val="en-US"/>
              </w:rPr>
              <w:t>of</w:t>
            </w:r>
            <w:r w:rsidRPr="00C32FD8">
              <w:rPr>
                <w:kern w:val="24"/>
                <w:sz w:val="28"/>
                <w:szCs w:val="28"/>
                <w:lang w:val="en-US"/>
              </w:rPr>
              <w:t xml:space="preserve"> </w:t>
            </w:r>
            <w:r>
              <w:rPr>
                <w:kern w:val="24"/>
                <w:sz w:val="28"/>
                <w:szCs w:val="28"/>
                <w:lang w:val="en-US"/>
              </w:rPr>
              <w:t>GOST</w:t>
            </w:r>
            <w:r w:rsidR="009952DA" w:rsidRPr="00C32FD8">
              <w:rPr>
                <w:kern w:val="24"/>
                <w:sz w:val="28"/>
                <w:szCs w:val="28"/>
                <w:lang w:val="en-US"/>
              </w:rPr>
              <w:t xml:space="preserve"> 12248.3</w:t>
            </w:r>
            <w:r w:rsidR="00065EAC" w:rsidRPr="00C32FD8">
              <w:rPr>
                <w:kern w:val="24"/>
                <w:sz w:val="28"/>
                <w:szCs w:val="28"/>
                <w:lang w:val="en-US"/>
              </w:rPr>
              <w:t>-2020</w:t>
            </w:r>
            <w:r w:rsidR="009156AA" w:rsidRPr="00C32FD8">
              <w:rPr>
                <w:kern w:val="24"/>
                <w:sz w:val="28"/>
                <w:szCs w:val="28"/>
                <w:lang w:val="en-US"/>
              </w:rPr>
              <w:t xml:space="preserve"> </w:t>
            </w:r>
            <w:r w:rsidRPr="00C32FD8">
              <w:rPr>
                <w:kern w:val="24"/>
                <w:sz w:val="28"/>
                <w:szCs w:val="28"/>
                <w:lang w:val="en-US"/>
              </w:rPr>
              <w:t>“</w:t>
            </w:r>
            <w:r>
              <w:rPr>
                <w:kern w:val="24"/>
                <w:sz w:val="28"/>
                <w:szCs w:val="28"/>
                <w:lang w:val="en-US"/>
              </w:rPr>
              <w:t>Soils</w:t>
            </w:r>
            <w:r w:rsidRPr="00C32FD8">
              <w:rPr>
                <w:kern w:val="24"/>
                <w:sz w:val="28"/>
                <w:szCs w:val="28"/>
                <w:lang w:val="en-US"/>
              </w:rPr>
              <w:t xml:space="preserve">. </w:t>
            </w:r>
            <w:r>
              <w:rPr>
                <w:kern w:val="24"/>
                <w:sz w:val="28"/>
                <w:szCs w:val="28"/>
                <w:lang w:val="en-US"/>
              </w:rPr>
              <w:t>Determination</w:t>
            </w:r>
            <w:r w:rsidRPr="004B306B">
              <w:rPr>
                <w:kern w:val="24"/>
                <w:sz w:val="28"/>
                <w:szCs w:val="28"/>
                <w:lang w:val="en-US"/>
              </w:rPr>
              <w:t xml:space="preserve"> </w:t>
            </w:r>
            <w:r>
              <w:rPr>
                <w:kern w:val="24"/>
                <w:sz w:val="28"/>
                <w:szCs w:val="28"/>
                <w:lang w:val="en-US"/>
              </w:rPr>
              <w:t>of</w:t>
            </w:r>
            <w:r w:rsidRPr="004B306B">
              <w:rPr>
                <w:kern w:val="24"/>
                <w:sz w:val="28"/>
                <w:szCs w:val="28"/>
                <w:lang w:val="en-US"/>
              </w:rPr>
              <w:t xml:space="preserve"> </w:t>
            </w:r>
            <w:r>
              <w:rPr>
                <w:kern w:val="24"/>
                <w:sz w:val="28"/>
                <w:szCs w:val="28"/>
                <w:lang w:val="en-US"/>
              </w:rPr>
              <w:t>Strength</w:t>
            </w:r>
            <w:r w:rsidRPr="004B306B">
              <w:rPr>
                <w:kern w:val="24"/>
                <w:sz w:val="28"/>
                <w:szCs w:val="28"/>
                <w:lang w:val="en-US"/>
              </w:rPr>
              <w:t xml:space="preserve"> </w:t>
            </w:r>
            <w:r>
              <w:rPr>
                <w:kern w:val="24"/>
                <w:sz w:val="28"/>
                <w:szCs w:val="28"/>
                <w:lang w:val="en-US"/>
              </w:rPr>
              <w:t>and</w:t>
            </w:r>
            <w:r w:rsidRPr="004B306B">
              <w:rPr>
                <w:kern w:val="24"/>
                <w:sz w:val="28"/>
                <w:szCs w:val="28"/>
                <w:lang w:val="en-US"/>
              </w:rPr>
              <w:t xml:space="preserve"> </w:t>
            </w:r>
            <w:r>
              <w:rPr>
                <w:kern w:val="24"/>
                <w:sz w:val="28"/>
                <w:szCs w:val="28"/>
                <w:lang w:val="en-US"/>
              </w:rPr>
              <w:t>Deformation</w:t>
            </w:r>
            <w:r w:rsidRPr="004B306B">
              <w:rPr>
                <w:kern w:val="24"/>
                <w:sz w:val="28"/>
                <w:szCs w:val="28"/>
                <w:lang w:val="en-US"/>
              </w:rPr>
              <w:t xml:space="preserve"> </w:t>
            </w:r>
            <w:r w:rsidR="001454A1">
              <w:rPr>
                <w:kern w:val="24"/>
                <w:sz w:val="28"/>
                <w:szCs w:val="28"/>
                <w:lang w:val="en-US"/>
              </w:rPr>
              <w:t xml:space="preserve">Characteristics </w:t>
            </w:r>
            <w:r>
              <w:rPr>
                <w:kern w:val="24"/>
                <w:sz w:val="28"/>
                <w:szCs w:val="28"/>
                <w:lang w:val="en-US"/>
              </w:rPr>
              <w:t>by</w:t>
            </w:r>
            <w:r w:rsidRPr="004B306B">
              <w:rPr>
                <w:kern w:val="24"/>
                <w:sz w:val="28"/>
                <w:szCs w:val="28"/>
                <w:lang w:val="en-US"/>
              </w:rPr>
              <w:t xml:space="preserve"> </w:t>
            </w:r>
            <w:r w:rsidR="001454A1">
              <w:rPr>
                <w:kern w:val="24"/>
                <w:sz w:val="28"/>
                <w:szCs w:val="28"/>
                <w:lang w:val="en-US"/>
              </w:rPr>
              <w:t xml:space="preserve">the Method of </w:t>
            </w:r>
            <w:proofErr w:type="spellStart"/>
            <w:r>
              <w:rPr>
                <w:kern w:val="24"/>
                <w:sz w:val="28"/>
                <w:szCs w:val="28"/>
                <w:lang w:val="en-US"/>
              </w:rPr>
              <w:t>Triaxial</w:t>
            </w:r>
            <w:proofErr w:type="spellEnd"/>
            <w:r w:rsidRPr="004B306B">
              <w:rPr>
                <w:kern w:val="24"/>
                <w:sz w:val="28"/>
                <w:szCs w:val="28"/>
                <w:lang w:val="en-US"/>
              </w:rPr>
              <w:t xml:space="preserve"> </w:t>
            </w:r>
            <w:r>
              <w:rPr>
                <w:kern w:val="24"/>
                <w:sz w:val="28"/>
                <w:szCs w:val="28"/>
                <w:lang w:val="en-US"/>
              </w:rPr>
              <w:t>Compression</w:t>
            </w:r>
            <w:r w:rsidR="00C125A2" w:rsidRPr="004B306B">
              <w:rPr>
                <w:kern w:val="24"/>
                <w:sz w:val="28"/>
                <w:szCs w:val="28"/>
                <w:lang w:val="en-US"/>
              </w:rPr>
              <w:t>,</w:t>
            </w:r>
            <w:r w:rsidR="001454A1">
              <w:rPr>
                <w:kern w:val="24"/>
                <w:sz w:val="28"/>
                <w:szCs w:val="28"/>
                <w:lang w:val="en-US"/>
              </w:rPr>
              <w:t>”</w:t>
            </w:r>
            <w:r w:rsidR="00C125A2" w:rsidRPr="004B306B">
              <w:rPr>
                <w:kern w:val="24"/>
                <w:sz w:val="28"/>
                <w:szCs w:val="28"/>
                <w:lang w:val="en-US"/>
              </w:rPr>
              <w:t xml:space="preserve"> </w:t>
            </w:r>
            <w:r w:rsidRPr="004B306B">
              <w:rPr>
                <w:kern w:val="24"/>
                <w:sz w:val="28"/>
                <w:szCs w:val="28"/>
                <w:lang w:val="en-US"/>
              </w:rPr>
              <w:t xml:space="preserve">enacted </w:t>
            </w:r>
            <w:r w:rsidR="00D8257F">
              <w:rPr>
                <w:kern w:val="24"/>
                <w:sz w:val="28"/>
                <w:szCs w:val="28"/>
                <w:lang w:val="en-US"/>
              </w:rPr>
              <w:t>on</w:t>
            </w:r>
            <w:r w:rsidRPr="004B306B">
              <w:rPr>
                <w:kern w:val="24"/>
                <w:sz w:val="28"/>
                <w:szCs w:val="28"/>
                <w:lang w:val="en-US"/>
              </w:rPr>
              <w:t xml:space="preserve"> </w:t>
            </w:r>
            <w:r>
              <w:rPr>
                <w:kern w:val="24"/>
                <w:sz w:val="28"/>
                <w:szCs w:val="28"/>
                <w:lang w:val="en-US"/>
              </w:rPr>
              <w:t>June</w:t>
            </w:r>
            <w:r w:rsidRPr="004B306B">
              <w:rPr>
                <w:kern w:val="24"/>
                <w:sz w:val="28"/>
                <w:szCs w:val="28"/>
                <w:lang w:val="en-US"/>
              </w:rPr>
              <w:t xml:space="preserve"> 1, 2021 by Order of the Federal Agency for Technical Regulation </w:t>
            </w:r>
            <w:r w:rsidRPr="004B306B">
              <w:rPr>
                <w:kern w:val="24"/>
                <w:sz w:val="28"/>
                <w:szCs w:val="28"/>
                <w:lang w:val="en-US"/>
              </w:rPr>
              <w:lastRenderedPageBreak/>
              <w:t xml:space="preserve">and Metrology No. </w:t>
            </w:r>
            <w:r>
              <w:rPr>
                <w:kern w:val="24"/>
                <w:sz w:val="28"/>
                <w:szCs w:val="28"/>
                <w:lang w:val="en-US"/>
              </w:rPr>
              <w:t>823</w:t>
            </w:r>
            <w:r w:rsidRPr="004B306B">
              <w:rPr>
                <w:kern w:val="24"/>
                <w:sz w:val="28"/>
                <w:szCs w:val="28"/>
                <w:lang w:val="en-US"/>
              </w:rPr>
              <w:t xml:space="preserve">-st dated </w:t>
            </w:r>
            <w:r>
              <w:rPr>
                <w:kern w:val="24"/>
                <w:sz w:val="28"/>
                <w:szCs w:val="28"/>
                <w:lang w:val="en-US"/>
              </w:rPr>
              <w:t>October</w:t>
            </w:r>
            <w:r w:rsidRPr="004B306B">
              <w:rPr>
                <w:kern w:val="24"/>
                <w:sz w:val="28"/>
                <w:szCs w:val="28"/>
                <w:lang w:val="en-US"/>
              </w:rPr>
              <w:t xml:space="preserve"> </w:t>
            </w:r>
            <w:r>
              <w:rPr>
                <w:kern w:val="24"/>
                <w:sz w:val="28"/>
                <w:szCs w:val="28"/>
                <w:lang w:val="en-US"/>
              </w:rPr>
              <w:t>14</w:t>
            </w:r>
            <w:r w:rsidRPr="004B306B">
              <w:rPr>
                <w:kern w:val="24"/>
                <w:sz w:val="28"/>
                <w:szCs w:val="28"/>
                <w:lang w:val="en-US"/>
              </w:rPr>
              <w:t>, 2020</w:t>
            </w:r>
            <w:r w:rsidR="00C125A2" w:rsidRPr="004B306B">
              <w:rPr>
                <w:kern w:val="24"/>
                <w:sz w:val="28"/>
                <w:szCs w:val="28"/>
                <w:lang w:val="en-US"/>
              </w:rPr>
              <w:t xml:space="preserve"> (</w:t>
            </w:r>
            <w:r>
              <w:rPr>
                <w:kern w:val="24"/>
                <w:sz w:val="28"/>
                <w:szCs w:val="28"/>
                <w:lang w:val="en-US"/>
              </w:rPr>
              <w:t>hereinafter</w:t>
            </w:r>
            <w:r w:rsidR="00C125A2" w:rsidRPr="004B306B">
              <w:rPr>
                <w:kern w:val="24"/>
                <w:sz w:val="28"/>
                <w:szCs w:val="28"/>
                <w:lang w:val="en-US"/>
              </w:rPr>
              <w:t xml:space="preserve"> </w:t>
            </w:r>
            <w:r w:rsidR="00C32FD8">
              <w:rPr>
                <w:kern w:val="24"/>
                <w:sz w:val="28"/>
                <w:szCs w:val="28"/>
                <w:lang w:val="en-US"/>
              </w:rPr>
              <w:t>referred to as</w:t>
            </w:r>
            <w:r w:rsidR="00C125A2" w:rsidRPr="004B306B">
              <w:rPr>
                <w:kern w:val="24"/>
                <w:sz w:val="28"/>
                <w:szCs w:val="28"/>
                <w:lang w:val="en-US"/>
              </w:rPr>
              <w:t xml:space="preserve"> </w:t>
            </w:r>
            <w:r>
              <w:rPr>
                <w:kern w:val="24"/>
                <w:sz w:val="28"/>
                <w:szCs w:val="28"/>
                <w:lang w:val="en-US"/>
              </w:rPr>
              <w:t>GOST</w:t>
            </w:r>
            <w:r w:rsidR="00C125A2" w:rsidRPr="004B306B">
              <w:rPr>
                <w:kern w:val="24"/>
                <w:sz w:val="28"/>
                <w:szCs w:val="28"/>
                <w:lang w:val="en-US"/>
              </w:rPr>
              <w:t xml:space="preserve"> 12248.3-2020)</w:t>
            </w:r>
          </w:p>
        </w:tc>
      </w:tr>
      <w:tr w:rsidR="001E6277" w:rsidRPr="00227FD5" w:rsidTr="00B7000E">
        <w:trPr>
          <w:jc w:val="center"/>
        </w:trPr>
        <w:tc>
          <w:tcPr>
            <w:tcW w:w="704" w:type="dxa"/>
          </w:tcPr>
          <w:p w:rsidR="001E6277" w:rsidRPr="00B7000E" w:rsidRDefault="001E6277" w:rsidP="00B7000E">
            <w:pPr>
              <w:jc w:val="center"/>
              <w:rPr>
                <w:sz w:val="28"/>
                <w:szCs w:val="28"/>
              </w:rPr>
            </w:pPr>
            <w:r w:rsidRPr="00B7000E">
              <w:rPr>
                <w:sz w:val="28"/>
                <w:szCs w:val="28"/>
              </w:rPr>
              <w:lastRenderedPageBreak/>
              <w:t>4</w:t>
            </w:r>
          </w:p>
        </w:tc>
        <w:tc>
          <w:tcPr>
            <w:tcW w:w="3686" w:type="dxa"/>
          </w:tcPr>
          <w:p w:rsidR="001E6277" w:rsidRPr="008653C1" w:rsidRDefault="008653C1" w:rsidP="00B7000E">
            <w:pPr>
              <w:pStyle w:val="aff"/>
              <w:pageBreakBefore/>
              <w:rPr>
                <w:sz w:val="28"/>
                <w:szCs w:val="28"/>
                <w:lang w:val="en-US"/>
              </w:rPr>
            </w:pPr>
            <w:r>
              <w:rPr>
                <w:kern w:val="24"/>
                <w:sz w:val="28"/>
                <w:szCs w:val="28"/>
                <w:lang w:val="en-US"/>
              </w:rPr>
              <w:t>modulus of deformation</w:t>
            </w:r>
          </w:p>
        </w:tc>
        <w:tc>
          <w:tcPr>
            <w:tcW w:w="4954" w:type="dxa"/>
          </w:tcPr>
          <w:p w:rsidR="00A4133F" w:rsidRPr="004B306B" w:rsidRDefault="00D8257F" w:rsidP="00B7000E">
            <w:pPr>
              <w:pStyle w:val="aff"/>
              <w:pageBreakBefore/>
              <w:rPr>
                <w:kern w:val="24"/>
                <w:sz w:val="28"/>
                <w:szCs w:val="28"/>
                <w:lang w:val="en-US"/>
              </w:rPr>
            </w:pPr>
            <w:r>
              <w:rPr>
                <w:kern w:val="24"/>
                <w:sz w:val="28"/>
                <w:szCs w:val="28"/>
                <w:lang w:val="en-US"/>
              </w:rPr>
              <w:t>Sections 4</w:t>
            </w:r>
            <w:r w:rsidR="002000CA">
              <w:rPr>
                <w:bCs/>
                <w:kern w:val="24"/>
                <w:sz w:val="26"/>
                <w:szCs w:val="26"/>
                <w:lang w:val="en-US"/>
              </w:rPr>
              <w:t>–</w:t>
            </w:r>
            <w:r w:rsidR="004B306B">
              <w:rPr>
                <w:kern w:val="24"/>
                <w:sz w:val="28"/>
                <w:szCs w:val="28"/>
                <w:lang w:val="en-US"/>
              </w:rPr>
              <w:t>9 of GOST</w:t>
            </w:r>
            <w:r w:rsidR="00A4133F" w:rsidRPr="004B306B">
              <w:rPr>
                <w:kern w:val="24"/>
                <w:sz w:val="28"/>
                <w:szCs w:val="28"/>
                <w:lang w:val="en-US"/>
              </w:rPr>
              <w:t xml:space="preserve"> 12248.3-2020;</w:t>
            </w:r>
          </w:p>
          <w:p w:rsidR="001E6277" w:rsidRPr="004B306B" w:rsidRDefault="004B306B" w:rsidP="007C1AF2">
            <w:pPr>
              <w:pStyle w:val="aff"/>
              <w:pageBreakBefore/>
              <w:jc w:val="left"/>
              <w:rPr>
                <w:sz w:val="28"/>
                <w:szCs w:val="28"/>
                <w:lang w:val="en-US"/>
              </w:rPr>
            </w:pPr>
            <w:r>
              <w:rPr>
                <w:kern w:val="24"/>
                <w:sz w:val="28"/>
                <w:szCs w:val="28"/>
                <w:lang w:val="en-US"/>
              </w:rPr>
              <w:t>Sections</w:t>
            </w:r>
            <w:r w:rsidRPr="00C32FD8">
              <w:rPr>
                <w:kern w:val="24"/>
                <w:sz w:val="28"/>
                <w:szCs w:val="28"/>
                <w:lang w:val="en-US"/>
              </w:rPr>
              <w:t xml:space="preserve"> 4</w:t>
            </w:r>
            <w:r w:rsidR="002000CA">
              <w:rPr>
                <w:bCs/>
                <w:kern w:val="24"/>
                <w:sz w:val="26"/>
                <w:szCs w:val="26"/>
                <w:lang w:val="en-US"/>
              </w:rPr>
              <w:t>–</w:t>
            </w:r>
            <w:r w:rsidRPr="00C32FD8">
              <w:rPr>
                <w:kern w:val="24"/>
                <w:sz w:val="28"/>
                <w:szCs w:val="28"/>
                <w:lang w:val="en-US"/>
              </w:rPr>
              <w:t xml:space="preserve">10 </w:t>
            </w:r>
            <w:r>
              <w:rPr>
                <w:kern w:val="24"/>
                <w:sz w:val="28"/>
                <w:szCs w:val="28"/>
                <w:lang w:val="en-US"/>
              </w:rPr>
              <w:t>of</w:t>
            </w:r>
            <w:r w:rsidRPr="00C32FD8">
              <w:rPr>
                <w:kern w:val="24"/>
                <w:sz w:val="28"/>
                <w:szCs w:val="28"/>
                <w:lang w:val="en-US"/>
              </w:rPr>
              <w:t xml:space="preserve"> </w:t>
            </w:r>
            <w:r>
              <w:rPr>
                <w:kern w:val="24"/>
                <w:sz w:val="28"/>
                <w:szCs w:val="28"/>
                <w:lang w:val="en-US"/>
              </w:rPr>
              <w:t>GOST</w:t>
            </w:r>
            <w:r w:rsidR="001E6277" w:rsidRPr="00C32FD8">
              <w:rPr>
                <w:kern w:val="24"/>
                <w:sz w:val="28"/>
                <w:szCs w:val="28"/>
                <w:lang w:val="en-US"/>
              </w:rPr>
              <w:t xml:space="preserve"> 12248.4</w:t>
            </w:r>
            <w:r w:rsidR="00065EAC" w:rsidRPr="00C32FD8">
              <w:rPr>
                <w:kern w:val="24"/>
                <w:sz w:val="28"/>
                <w:szCs w:val="28"/>
                <w:lang w:val="en-US"/>
              </w:rPr>
              <w:t>-2020</w:t>
            </w:r>
            <w:r w:rsidR="008066FE" w:rsidRPr="00C32FD8">
              <w:rPr>
                <w:kern w:val="24"/>
                <w:sz w:val="28"/>
                <w:szCs w:val="28"/>
                <w:lang w:val="en-US"/>
              </w:rPr>
              <w:t xml:space="preserve"> </w:t>
            </w:r>
            <w:r w:rsidRPr="00C32FD8">
              <w:rPr>
                <w:kern w:val="24"/>
                <w:sz w:val="28"/>
                <w:szCs w:val="28"/>
                <w:lang w:val="en-US"/>
              </w:rPr>
              <w:t>“</w:t>
            </w:r>
            <w:r>
              <w:rPr>
                <w:kern w:val="24"/>
                <w:sz w:val="28"/>
                <w:szCs w:val="28"/>
                <w:lang w:val="en-US"/>
              </w:rPr>
              <w:t>Soils</w:t>
            </w:r>
            <w:r w:rsidRPr="00C32FD8">
              <w:rPr>
                <w:kern w:val="24"/>
                <w:sz w:val="28"/>
                <w:szCs w:val="28"/>
                <w:lang w:val="en-US"/>
              </w:rPr>
              <w:t xml:space="preserve">. </w:t>
            </w:r>
            <w:r>
              <w:rPr>
                <w:kern w:val="24"/>
                <w:sz w:val="28"/>
                <w:szCs w:val="28"/>
                <w:lang w:val="en-US"/>
              </w:rPr>
              <w:t xml:space="preserve">Determination of Deformation </w:t>
            </w:r>
            <w:r w:rsidR="007C1AF2">
              <w:rPr>
                <w:kern w:val="24"/>
                <w:sz w:val="28"/>
                <w:szCs w:val="28"/>
                <w:lang w:val="en-US"/>
              </w:rPr>
              <w:t xml:space="preserve">Characteristics </w:t>
            </w:r>
            <w:r>
              <w:rPr>
                <w:kern w:val="24"/>
                <w:sz w:val="28"/>
                <w:szCs w:val="28"/>
                <w:lang w:val="en-US"/>
              </w:rPr>
              <w:t xml:space="preserve">by </w:t>
            </w:r>
            <w:r w:rsidR="007C1AF2">
              <w:rPr>
                <w:kern w:val="24"/>
                <w:sz w:val="28"/>
                <w:szCs w:val="28"/>
                <w:lang w:val="en-US"/>
              </w:rPr>
              <w:t>the Method of Compressive Stress</w:t>
            </w:r>
            <w:r w:rsidR="006A3BCD" w:rsidRPr="004B306B">
              <w:rPr>
                <w:kern w:val="24"/>
                <w:sz w:val="28"/>
                <w:szCs w:val="28"/>
                <w:lang w:val="en-US"/>
              </w:rPr>
              <w:t>,</w:t>
            </w:r>
            <w:r w:rsidR="007C1AF2">
              <w:rPr>
                <w:kern w:val="24"/>
                <w:sz w:val="28"/>
                <w:szCs w:val="28"/>
                <w:lang w:val="en-US"/>
              </w:rPr>
              <w:t>”</w:t>
            </w:r>
            <w:r w:rsidR="006A3BCD" w:rsidRPr="004B306B">
              <w:rPr>
                <w:kern w:val="24"/>
                <w:sz w:val="28"/>
                <w:szCs w:val="28"/>
                <w:lang w:val="en-US"/>
              </w:rPr>
              <w:t xml:space="preserve"> </w:t>
            </w:r>
            <w:r w:rsidRPr="004B306B">
              <w:rPr>
                <w:kern w:val="24"/>
                <w:sz w:val="28"/>
                <w:szCs w:val="28"/>
                <w:lang w:val="en-US"/>
              </w:rPr>
              <w:t xml:space="preserve">enacted </w:t>
            </w:r>
            <w:r w:rsidR="00D8257F">
              <w:rPr>
                <w:kern w:val="24"/>
                <w:sz w:val="28"/>
                <w:szCs w:val="28"/>
                <w:lang w:val="en-US"/>
              </w:rPr>
              <w:t>on</w:t>
            </w:r>
            <w:r w:rsidRPr="004B306B">
              <w:rPr>
                <w:kern w:val="24"/>
                <w:sz w:val="28"/>
                <w:szCs w:val="28"/>
                <w:lang w:val="en-US"/>
              </w:rPr>
              <w:t xml:space="preserve"> </w:t>
            </w:r>
            <w:r>
              <w:rPr>
                <w:kern w:val="24"/>
                <w:sz w:val="28"/>
                <w:szCs w:val="28"/>
                <w:lang w:val="en-US"/>
              </w:rPr>
              <w:t>June</w:t>
            </w:r>
            <w:r w:rsidRPr="004B306B">
              <w:rPr>
                <w:kern w:val="24"/>
                <w:sz w:val="28"/>
                <w:szCs w:val="28"/>
                <w:lang w:val="en-US"/>
              </w:rPr>
              <w:t xml:space="preserve"> 1, 2021 by Order of the Federal Agency for Technical Regulation and Metrology No. </w:t>
            </w:r>
            <w:r>
              <w:rPr>
                <w:kern w:val="24"/>
                <w:sz w:val="28"/>
                <w:szCs w:val="28"/>
                <w:lang w:val="en-US"/>
              </w:rPr>
              <w:t>824</w:t>
            </w:r>
            <w:r w:rsidRPr="004B306B">
              <w:rPr>
                <w:kern w:val="24"/>
                <w:sz w:val="28"/>
                <w:szCs w:val="28"/>
                <w:lang w:val="en-US"/>
              </w:rPr>
              <w:t xml:space="preserve">-st dated </w:t>
            </w:r>
            <w:r>
              <w:rPr>
                <w:kern w:val="24"/>
                <w:sz w:val="28"/>
                <w:szCs w:val="28"/>
                <w:lang w:val="en-US"/>
              </w:rPr>
              <w:t>October</w:t>
            </w:r>
            <w:r w:rsidRPr="004B306B">
              <w:rPr>
                <w:kern w:val="24"/>
                <w:sz w:val="28"/>
                <w:szCs w:val="28"/>
                <w:lang w:val="en-US"/>
              </w:rPr>
              <w:t xml:space="preserve"> </w:t>
            </w:r>
            <w:r>
              <w:rPr>
                <w:kern w:val="24"/>
                <w:sz w:val="28"/>
                <w:szCs w:val="28"/>
                <w:lang w:val="en-US"/>
              </w:rPr>
              <w:t>14</w:t>
            </w:r>
            <w:r w:rsidRPr="004B306B">
              <w:rPr>
                <w:kern w:val="24"/>
                <w:sz w:val="28"/>
                <w:szCs w:val="28"/>
                <w:lang w:val="en-US"/>
              </w:rPr>
              <w:t xml:space="preserve">, 2020 </w:t>
            </w:r>
            <w:r w:rsidR="006A3BCD" w:rsidRPr="004B306B">
              <w:rPr>
                <w:kern w:val="24"/>
                <w:sz w:val="28"/>
                <w:szCs w:val="28"/>
                <w:lang w:val="en-US"/>
              </w:rPr>
              <w:t>(</w:t>
            </w:r>
            <w:r>
              <w:rPr>
                <w:kern w:val="24"/>
                <w:sz w:val="28"/>
                <w:szCs w:val="28"/>
                <w:lang w:val="en-US"/>
              </w:rPr>
              <w:t>hereinafter</w:t>
            </w:r>
            <w:r w:rsidR="006A3BCD" w:rsidRPr="004B306B">
              <w:rPr>
                <w:kern w:val="24"/>
                <w:sz w:val="28"/>
                <w:szCs w:val="28"/>
                <w:lang w:val="en-US"/>
              </w:rPr>
              <w:t xml:space="preserve"> </w:t>
            </w:r>
            <w:r w:rsidR="00C32FD8">
              <w:rPr>
                <w:kern w:val="24"/>
                <w:sz w:val="28"/>
                <w:szCs w:val="28"/>
                <w:lang w:val="en-US"/>
              </w:rPr>
              <w:t>referred to as</w:t>
            </w:r>
            <w:r w:rsidR="006A3BCD" w:rsidRPr="004B306B">
              <w:rPr>
                <w:kern w:val="24"/>
                <w:sz w:val="28"/>
                <w:szCs w:val="28"/>
                <w:lang w:val="en-US"/>
              </w:rPr>
              <w:t xml:space="preserve"> </w:t>
            </w:r>
            <w:r>
              <w:rPr>
                <w:kern w:val="24"/>
                <w:sz w:val="28"/>
                <w:szCs w:val="28"/>
                <w:lang w:val="en-US"/>
              </w:rPr>
              <w:t>GOST</w:t>
            </w:r>
            <w:r w:rsidR="006A3BCD" w:rsidRPr="004B306B">
              <w:rPr>
                <w:kern w:val="24"/>
                <w:sz w:val="28"/>
                <w:szCs w:val="28"/>
                <w:lang w:val="en-US"/>
              </w:rPr>
              <w:t xml:space="preserve"> 12248.4-2020)</w:t>
            </w:r>
          </w:p>
        </w:tc>
      </w:tr>
      <w:tr w:rsidR="005F76C3" w:rsidRPr="004B306B" w:rsidTr="00B7000E">
        <w:trPr>
          <w:jc w:val="center"/>
        </w:trPr>
        <w:tc>
          <w:tcPr>
            <w:tcW w:w="704" w:type="dxa"/>
          </w:tcPr>
          <w:p w:rsidR="005F76C3" w:rsidRPr="004B306B" w:rsidRDefault="005F76C3" w:rsidP="00B7000E">
            <w:pPr>
              <w:jc w:val="center"/>
              <w:rPr>
                <w:sz w:val="28"/>
                <w:szCs w:val="28"/>
                <w:lang w:val="en-US"/>
              </w:rPr>
            </w:pPr>
            <w:r w:rsidRPr="004B306B">
              <w:rPr>
                <w:sz w:val="28"/>
                <w:szCs w:val="28"/>
                <w:lang w:val="en-US"/>
              </w:rPr>
              <w:t>5</w:t>
            </w:r>
          </w:p>
        </w:tc>
        <w:tc>
          <w:tcPr>
            <w:tcW w:w="3686" w:type="dxa"/>
          </w:tcPr>
          <w:p w:rsidR="005F76C3" w:rsidRPr="008653C1" w:rsidRDefault="008653C1" w:rsidP="007C1AF2">
            <w:pPr>
              <w:pStyle w:val="aff"/>
              <w:jc w:val="left"/>
              <w:rPr>
                <w:kern w:val="24"/>
                <w:sz w:val="28"/>
                <w:szCs w:val="28"/>
                <w:lang w:val="en-US"/>
              </w:rPr>
            </w:pPr>
            <w:r>
              <w:rPr>
                <w:kern w:val="24"/>
                <w:sz w:val="28"/>
                <w:szCs w:val="28"/>
                <w:lang w:val="en-US"/>
              </w:rPr>
              <w:t>coefficients</w:t>
            </w:r>
            <w:r w:rsidRPr="008653C1">
              <w:rPr>
                <w:kern w:val="24"/>
                <w:sz w:val="28"/>
                <w:szCs w:val="28"/>
                <w:lang w:val="en-US"/>
              </w:rPr>
              <w:t xml:space="preserve"> </w:t>
            </w:r>
            <w:r>
              <w:rPr>
                <w:kern w:val="24"/>
                <w:sz w:val="28"/>
                <w:szCs w:val="28"/>
                <w:lang w:val="en-US"/>
              </w:rPr>
              <w:t>of</w:t>
            </w:r>
            <w:r w:rsidRPr="008653C1">
              <w:rPr>
                <w:kern w:val="24"/>
                <w:sz w:val="28"/>
                <w:szCs w:val="28"/>
                <w:lang w:val="en-US"/>
              </w:rPr>
              <w:t xml:space="preserve"> </w:t>
            </w:r>
            <w:r>
              <w:rPr>
                <w:kern w:val="24"/>
                <w:sz w:val="28"/>
                <w:szCs w:val="28"/>
                <w:lang w:val="en-US"/>
              </w:rPr>
              <w:t>filtering</w:t>
            </w:r>
            <w:r w:rsidRPr="008653C1">
              <w:rPr>
                <w:kern w:val="24"/>
                <w:sz w:val="28"/>
                <w:szCs w:val="28"/>
                <w:lang w:val="en-US"/>
              </w:rPr>
              <w:t xml:space="preserve"> (</w:t>
            </w:r>
            <w:r>
              <w:rPr>
                <w:kern w:val="24"/>
                <w:sz w:val="28"/>
                <w:szCs w:val="28"/>
                <w:lang w:val="en-US"/>
              </w:rPr>
              <w:t>primary</w:t>
            </w:r>
            <w:r w:rsidR="005F76C3" w:rsidRPr="008653C1">
              <w:rPr>
                <w:kern w:val="24"/>
                <w:sz w:val="28"/>
                <w:szCs w:val="28"/>
                <w:lang w:val="en-US"/>
              </w:rPr>
              <w:t xml:space="preserve">) </w:t>
            </w:r>
            <w:r>
              <w:rPr>
                <w:kern w:val="24"/>
                <w:sz w:val="28"/>
                <w:szCs w:val="28"/>
                <w:lang w:val="en-US"/>
              </w:rPr>
              <w:t>and secondary consolidation</w:t>
            </w:r>
          </w:p>
        </w:tc>
        <w:tc>
          <w:tcPr>
            <w:tcW w:w="4954" w:type="dxa"/>
          </w:tcPr>
          <w:p w:rsidR="005F76C3" w:rsidRPr="004B306B" w:rsidRDefault="00D8257F" w:rsidP="00D8257F">
            <w:pPr>
              <w:pStyle w:val="aff"/>
              <w:rPr>
                <w:kern w:val="24"/>
                <w:sz w:val="28"/>
                <w:szCs w:val="28"/>
                <w:lang w:val="en-US"/>
              </w:rPr>
            </w:pPr>
            <w:r>
              <w:rPr>
                <w:kern w:val="24"/>
                <w:sz w:val="28"/>
                <w:szCs w:val="28"/>
                <w:lang w:val="en-US"/>
              </w:rPr>
              <w:t>Sections 4</w:t>
            </w:r>
            <w:r w:rsidR="002000CA">
              <w:rPr>
                <w:bCs/>
                <w:kern w:val="24"/>
                <w:sz w:val="26"/>
                <w:szCs w:val="26"/>
                <w:lang w:val="en-US"/>
              </w:rPr>
              <w:t>–</w:t>
            </w:r>
            <w:r w:rsidR="004B306B">
              <w:rPr>
                <w:kern w:val="24"/>
                <w:sz w:val="28"/>
                <w:szCs w:val="28"/>
                <w:lang w:val="en-US"/>
              </w:rPr>
              <w:t>10 of GOST</w:t>
            </w:r>
            <w:r w:rsidR="005F76C3" w:rsidRPr="004B306B">
              <w:rPr>
                <w:kern w:val="24"/>
                <w:sz w:val="28"/>
                <w:szCs w:val="28"/>
                <w:lang w:val="en-US"/>
              </w:rPr>
              <w:t xml:space="preserve"> 12248.4</w:t>
            </w:r>
            <w:r w:rsidR="00065EAC" w:rsidRPr="004B306B">
              <w:rPr>
                <w:kern w:val="24"/>
                <w:sz w:val="28"/>
                <w:szCs w:val="28"/>
                <w:lang w:val="en-US"/>
              </w:rPr>
              <w:t>-2020</w:t>
            </w:r>
            <w:r w:rsidR="008066FE" w:rsidRPr="004B306B">
              <w:rPr>
                <w:kern w:val="24"/>
                <w:sz w:val="28"/>
                <w:szCs w:val="28"/>
                <w:lang w:val="en-US"/>
              </w:rPr>
              <w:t xml:space="preserve"> </w:t>
            </w:r>
          </w:p>
        </w:tc>
      </w:tr>
      <w:tr w:rsidR="001E6277" w:rsidRPr="00227FD5" w:rsidTr="00B7000E">
        <w:trPr>
          <w:jc w:val="center"/>
        </w:trPr>
        <w:tc>
          <w:tcPr>
            <w:tcW w:w="704" w:type="dxa"/>
          </w:tcPr>
          <w:p w:rsidR="001E6277" w:rsidRPr="004B306B" w:rsidRDefault="005F76C3" w:rsidP="00B7000E">
            <w:pPr>
              <w:jc w:val="center"/>
              <w:rPr>
                <w:sz w:val="28"/>
                <w:szCs w:val="28"/>
                <w:lang w:val="en-US"/>
              </w:rPr>
            </w:pPr>
            <w:r w:rsidRPr="004B306B">
              <w:rPr>
                <w:sz w:val="28"/>
                <w:szCs w:val="28"/>
                <w:lang w:val="en-US"/>
              </w:rPr>
              <w:t>6</w:t>
            </w:r>
          </w:p>
        </w:tc>
        <w:tc>
          <w:tcPr>
            <w:tcW w:w="3686" w:type="dxa"/>
          </w:tcPr>
          <w:p w:rsidR="001E6277" w:rsidRPr="008653C1" w:rsidRDefault="008653C1" w:rsidP="007C1AF2">
            <w:pPr>
              <w:pStyle w:val="aff"/>
              <w:jc w:val="left"/>
              <w:rPr>
                <w:sz w:val="28"/>
                <w:szCs w:val="28"/>
                <w:lang w:val="en-US"/>
              </w:rPr>
            </w:pPr>
            <w:r>
              <w:rPr>
                <w:kern w:val="24"/>
                <w:sz w:val="28"/>
                <w:szCs w:val="28"/>
                <w:lang w:val="en-US"/>
              </w:rPr>
              <w:t>coefficient of diffusion</w:t>
            </w:r>
            <w:r w:rsidR="001E6277" w:rsidRPr="008653C1">
              <w:rPr>
                <w:kern w:val="24"/>
                <w:sz w:val="28"/>
                <w:szCs w:val="28"/>
                <w:lang w:val="en-US"/>
              </w:rPr>
              <w:t xml:space="preserve">, </w:t>
            </w:r>
            <w:r>
              <w:rPr>
                <w:kern w:val="24"/>
                <w:sz w:val="28"/>
                <w:szCs w:val="28"/>
                <w:lang w:val="en-US"/>
              </w:rPr>
              <w:t>effective porosity</w:t>
            </w:r>
          </w:p>
        </w:tc>
        <w:tc>
          <w:tcPr>
            <w:tcW w:w="4954" w:type="dxa"/>
          </w:tcPr>
          <w:p w:rsidR="001E6277" w:rsidRPr="00F52A15" w:rsidRDefault="00F52A15" w:rsidP="007C1AF2">
            <w:pPr>
              <w:pStyle w:val="aff"/>
              <w:jc w:val="left"/>
              <w:rPr>
                <w:sz w:val="28"/>
                <w:szCs w:val="28"/>
                <w:lang w:val="en-US"/>
              </w:rPr>
            </w:pPr>
            <w:r>
              <w:rPr>
                <w:kern w:val="24"/>
                <w:sz w:val="28"/>
                <w:szCs w:val="28"/>
                <w:lang w:val="en-US"/>
              </w:rPr>
              <w:t>Sections</w:t>
            </w:r>
            <w:r w:rsidRPr="00F52A15">
              <w:rPr>
                <w:kern w:val="24"/>
                <w:sz w:val="28"/>
                <w:szCs w:val="28"/>
                <w:lang w:val="en-US"/>
              </w:rPr>
              <w:t xml:space="preserve"> 8</w:t>
            </w:r>
            <w:r w:rsidR="002000CA">
              <w:rPr>
                <w:bCs/>
                <w:kern w:val="24"/>
                <w:sz w:val="26"/>
                <w:szCs w:val="26"/>
                <w:lang w:val="en-US"/>
              </w:rPr>
              <w:t>–</w:t>
            </w:r>
            <w:r w:rsidRPr="00F52A15">
              <w:rPr>
                <w:kern w:val="24"/>
                <w:sz w:val="28"/>
                <w:szCs w:val="28"/>
                <w:lang w:val="en-US"/>
              </w:rPr>
              <w:t xml:space="preserve">14 </w:t>
            </w:r>
            <w:r>
              <w:rPr>
                <w:kern w:val="24"/>
                <w:sz w:val="28"/>
                <w:szCs w:val="28"/>
                <w:lang w:val="en-US"/>
              </w:rPr>
              <w:t>of</w:t>
            </w:r>
            <w:r w:rsidRPr="00F52A15">
              <w:rPr>
                <w:kern w:val="24"/>
                <w:sz w:val="28"/>
                <w:szCs w:val="28"/>
                <w:lang w:val="en-US"/>
              </w:rPr>
              <w:t xml:space="preserve"> </w:t>
            </w:r>
            <w:r>
              <w:rPr>
                <w:kern w:val="24"/>
                <w:sz w:val="28"/>
                <w:szCs w:val="28"/>
                <w:lang w:val="en-US"/>
              </w:rPr>
              <w:t>FR</w:t>
            </w:r>
            <w:r w:rsidR="001E6277" w:rsidRPr="00F52A15">
              <w:rPr>
                <w:kern w:val="24"/>
                <w:sz w:val="28"/>
                <w:szCs w:val="28"/>
                <w:lang w:val="en-US"/>
              </w:rPr>
              <w:t>.1.31.2022.44415</w:t>
            </w:r>
            <w:r w:rsidR="009E3EC5" w:rsidRPr="00F52A15">
              <w:rPr>
                <w:kern w:val="24"/>
                <w:sz w:val="28"/>
                <w:szCs w:val="28"/>
                <w:lang w:val="en-US"/>
              </w:rPr>
              <w:t xml:space="preserve"> </w:t>
            </w:r>
            <w:r w:rsidR="007C1AF2">
              <w:rPr>
                <w:kern w:val="24"/>
                <w:sz w:val="28"/>
                <w:szCs w:val="28"/>
                <w:lang w:val="en-US"/>
              </w:rPr>
              <w:t>“</w:t>
            </w:r>
            <w:r w:rsidR="007C1AF2" w:rsidRPr="007C1AF2">
              <w:rPr>
                <w:kern w:val="24"/>
                <w:sz w:val="28"/>
                <w:szCs w:val="28"/>
                <w:lang w:val="en-US"/>
              </w:rPr>
              <w:t xml:space="preserve">Methodology for </w:t>
            </w:r>
            <w:r w:rsidR="007C1AF2">
              <w:rPr>
                <w:kern w:val="24"/>
                <w:sz w:val="28"/>
                <w:szCs w:val="28"/>
                <w:lang w:val="en-US"/>
              </w:rPr>
              <w:t>M</w:t>
            </w:r>
            <w:r w:rsidR="007C1AF2" w:rsidRPr="007C1AF2">
              <w:rPr>
                <w:kern w:val="24"/>
                <w:sz w:val="28"/>
                <w:szCs w:val="28"/>
                <w:lang w:val="en-US"/>
              </w:rPr>
              <w:t xml:space="preserve">easuring </w:t>
            </w:r>
            <w:r w:rsidR="007C1AF2">
              <w:rPr>
                <w:kern w:val="24"/>
                <w:sz w:val="28"/>
                <w:szCs w:val="28"/>
                <w:lang w:val="en-US"/>
              </w:rPr>
              <w:t>E</w:t>
            </w:r>
            <w:r w:rsidR="007C1AF2" w:rsidRPr="007C1AF2">
              <w:rPr>
                <w:kern w:val="24"/>
                <w:sz w:val="28"/>
                <w:szCs w:val="28"/>
                <w:lang w:val="en-US"/>
              </w:rPr>
              <w:t xml:space="preserve">ffective </w:t>
            </w:r>
            <w:r w:rsidR="007C1AF2">
              <w:rPr>
                <w:kern w:val="24"/>
                <w:sz w:val="28"/>
                <w:szCs w:val="28"/>
                <w:lang w:val="en-US"/>
              </w:rPr>
              <w:t>D</w:t>
            </w:r>
            <w:r w:rsidR="007C1AF2" w:rsidRPr="007C1AF2">
              <w:rPr>
                <w:kern w:val="24"/>
                <w:sz w:val="28"/>
                <w:szCs w:val="28"/>
                <w:lang w:val="en-US"/>
              </w:rPr>
              <w:t xml:space="preserve">iffusion </w:t>
            </w:r>
            <w:r w:rsidR="007C1AF2">
              <w:rPr>
                <w:kern w:val="24"/>
                <w:sz w:val="28"/>
                <w:szCs w:val="28"/>
                <w:lang w:val="en-US"/>
              </w:rPr>
              <w:t>C</w:t>
            </w:r>
            <w:r w:rsidR="007C1AF2" w:rsidRPr="007C1AF2">
              <w:rPr>
                <w:kern w:val="24"/>
                <w:sz w:val="28"/>
                <w:szCs w:val="28"/>
                <w:lang w:val="en-US"/>
              </w:rPr>
              <w:t xml:space="preserve">oefficient and </w:t>
            </w:r>
            <w:r w:rsidR="007C1AF2">
              <w:rPr>
                <w:kern w:val="24"/>
                <w:sz w:val="28"/>
                <w:szCs w:val="28"/>
                <w:lang w:val="en-US"/>
              </w:rPr>
              <w:t>E</w:t>
            </w:r>
            <w:r w:rsidR="007C1AF2" w:rsidRPr="007C1AF2">
              <w:rPr>
                <w:kern w:val="24"/>
                <w:sz w:val="28"/>
                <w:szCs w:val="28"/>
                <w:lang w:val="en-US"/>
              </w:rPr>
              <w:t xml:space="preserve">ffective </w:t>
            </w:r>
            <w:r w:rsidR="007C1AF2">
              <w:rPr>
                <w:kern w:val="24"/>
                <w:sz w:val="28"/>
                <w:szCs w:val="28"/>
                <w:lang w:val="en-US"/>
              </w:rPr>
              <w:t>P</w:t>
            </w:r>
            <w:r w:rsidR="007C1AF2" w:rsidRPr="007C1AF2">
              <w:rPr>
                <w:kern w:val="24"/>
                <w:sz w:val="28"/>
                <w:szCs w:val="28"/>
                <w:lang w:val="en-US"/>
              </w:rPr>
              <w:t xml:space="preserve">orosity of </w:t>
            </w:r>
            <w:r w:rsidR="007C1AF2">
              <w:rPr>
                <w:kern w:val="24"/>
                <w:sz w:val="28"/>
                <w:szCs w:val="28"/>
                <w:lang w:val="en-US"/>
              </w:rPr>
              <w:t>B</w:t>
            </w:r>
            <w:r w:rsidR="007C1AF2" w:rsidRPr="007C1AF2">
              <w:rPr>
                <w:kern w:val="24"/>
                <w:sz w:val="28"/>
                <w:szCs w:val="28"/>
                <w:lang w:val="en-US"/>
              </w:rPr>
              <w:t xml:space="preserve">arrier </w:t>
            </w:r>
            <w:r w:rsidR="007C1AF2">
              <w:rPr>
                <w:kern w:val="24"/>
                <w:sz w:val="28"/>
                <w:szCs w:val="28"/>
                <w:lang w:val="en-US"/>
              </w:rPr>
              <w:t>Clay Materials”</w:t>
            </w:r>
          </w:p>
        </w:tc>
      </w:tr>
      <w:tr w:rsidR="001E6277" w:rsidRPr="00227FD5" w:rsidTr="00B7000E">
        <w:trPr>
          <w:jc w:val="center"/>
        </w:trPr>
        <w:tc>
          <w:tcPr>
            <w:tcW w:w="704" w:type="dxa"/>
          </w:tcPr>
          <w:p w:rsidR="001E6277" w:rsidRPr="00B7000E" w:rsidRDefault="005F76C3" w:rsidP="00B7000E">
            <w:pPr>
              <w:jc w:val="center"/>
              <w:rPr>
                <w:sz w:val="28"/>
                <w:szCs w:val="28"/>
              </w:rPr>
            </w:pPr>
            <w:r w:rsidRPr="00B7000E">
              <w:rPr>
                <w:sz w:val="28"/>
                <w:szCs w:val="28"/>
              </w:rPr>
              <w:t>7</w:t>
            </w:r>
          </w:p>
        </w:tc>
        <w:tc>
          <w:tcPr>
            <w:tcW w:w="3686" w:type="dxa"/>
          </w:tcPr>
          <w:p w:rsidR="001E6277" w:rsidRPr="00B7000E" w:rsidRDefault="007C1AF2" w:rsidP="007C1AF2">
            <w:pPr>
              <w:pStyle w:val="aff"/>
              <w:jc w:val="left"/>
              <w:rPr>
                <w:sz w:val="28"/>
                <w:szCs w:val="28"/>
              </w:rPr>
            </w:pPr>
            <w:r>
              <w:rPr>
                <w:kern w:val="24"/>
                <w:sz w:val="28"/>
                <w:szCs w:val="28"/>
                <w:lang w:val="en-US"/>
              </w:rPr>
              <w:t xml:space="preserve">coefficient of </w:t>
            </w:r>
            <w:r w:rsidR="008653C1">
              <w:rPr>
                <w:kern w:val="24"/>
                <w:sz w:val="28"/>
                <w:szCs w:val="28"/>
                <w:lang w:val="en-US"/>
              </w:rPr>
              <w:t>radionuclide distribution</w:t>
            </w:r>
          </w:p>
        </w:tc>
        <w:tc>
          <w:tcPr>
            <w:tcW w:w="4954" w:type="dxa"/>
          </w:tcPr>
          <w:p w:rsidR="001E6277" w:rsidRPr="00F52A15" w:rsidRDefault="00F52A15" w:rsidP="007C1AF2">
            <w:pPr>
              <w:pStyle w:val="aff"/>
              <w:jc w:val="left"/>
              <w:rPr>
                <w:sz w:val="28"/>
                <w:szCs w:val="28"/>
                <w:lang w:val="en-US"/>
              </w:rPr>
            </w:pPr>
            <w:r>
              <w:rPr>
                <w:kern w:val="24"/>
                <w:sz w:val="28"/>
                <w:szCs w:val="28"/>
                <w:lang w:val="en-US"/>
              </w:rPr>
              <w:t>Sections</w:t>
            </w:r>
            <w:r w:rsidRPr="00F52A15">
              <w:rPr>
                <w:kern w:val="24"/>
                <w:sz w:val="28"/>
                <w:szCs w:val="28"/>
                <w:lang w:val="en-US"/>
              </w:rPr>
              <w:t xml:space="preserve"> 8</w:t>
            </w:r>
            <w:r w:rsidR="002000CA">
              <w:rPr>
                <w:bCs/>
                <w:kern w:val="24"/>
                <w:sz w:val="26"/>
                <w:szCs w:val="26"/>
                <w:lang w:val="en-US"/>
              </w:rPr>
              <w:t>–</w:t>
            </w:r>
            <w:r w:rsidRPr="00F52A15">
              <w:rPr>
                <w:kern w:val="24"/>
                <w:sz w:val="28"/>
                <w:szCs w:val="28"/>
                <w:lang w:val="en-US"/>
              </w:rPr>
              <w:t xml:space="preserve">16 </w:t>
            </w:r>
            <w:r>
              <w:rPr>
                <w:kern w:val="24"/>
                <w:sz w:val="28"/>
                <w:szCs w:val="28"/>
                <w:lang w:val="en-US"/>
              </w:rPr>
              <w:t>of</w:t>
            </w:r>
            <w:r w:rsidRPr="00F52A15">
              <w:rPr>
                <w:kern w:val="24"/>
                <w:sz w:val="28"/>
                <w:szCs w:val="28"/>
                <w:lang w:val="en-US"/>
              </w:rPr>
              <w:t xml:space="preserve"> </w:t>
            </w:r>
            <w:r>
              <w:rPr>
                <w:kern w:val="24"/>
                <w:sz w:val="28"/>
                <w:szCs w:val="28"/>
                <w:lang w:val="en-US"/>
              </w:rPr>
              <w:t>FR</w:t>
            </w:r>
            <w:r w:rsidR="001E6277" w:rsidRPr="00F52A15">
              <w:rPr>
                <w:kern w:val="24"/>
                <w:sz w:val="28"/>
                <w:szCs w:val="28"/>
                <w:lang w:val="en-US"/>
              </w:rPr>
              <w:t>.1.31.2022.44412</w:t>
            </w:r>
            <w:r w:rsidR="009E3EC5" w:rsidRPr="00F52A15">
              <w:rPr>
                <w:kern w:val="24"/>
                <w:sz w:val="28"/>
                <w:szCs w:val="28"/>
                <w:lang w:val="en-US"/>
              </w:rPr>
              <w:t xml:space="preserve"> </w:t>
            </w:r>
            <w:r>
              <w:rPr>
                <w:kern w:val="24"/>
                <w:sz w:val="28"/>
                <w:szCs w:val="28"/>
                <w:lang w:val="en-US"/>
              </w:rPr>
              <w:t>“</w:t>
            </w:r>
            <w:r w:rsidR="007C1AF2" w:rsidRPr="007C1AF2">
              <w:rPr>
                <w:kern w:val="24"/>
                <w:sz w:val="28"/>
                <w:szCs w:val="28"/>
                <w:lang w:val="en-US"/>
              </w:rPr>
              <w:t xml:space="preserve">Methodology for </w:t>
            </w:r>
            <w:r w:rsidR="007C1AF2">
              <w:rPr>
                <w:kern w:val="24"/>
                <w:sz w:val="28"/>
                <w:szCs w:val="28"/>
                <w:lang w:val="en-US"/>
              </w:rPr>
              <w:t>M</w:t>
            </w:r>
            <w:r w:rsidR="007C1AF2" w:rsidRPr="007C1AF2">
              <w:rPr>
                <w:kern w:val="24"/>
                <w:sz w:val="28"/>
                <w:szCs w:val="28"/>
                <w:lang w:val="en-US"/>
              </w:rPr>
              <w:t>easur</w:t>
            </w:r>
            <w:r w:rsidR="007C1AF2">
              <w:rPr>
                <w:kern w:val="24"/>
                <w:sz w:val="28"/>
                <w:szCs w:val="28"/>
                <w:lang w:val="en-US"/>
              </w:rPr>
              <w:t>ing</w:t>
            </w:r>
            <w:r w:rsidR="007C1AF2" w:rsidRPr="007C1AF2">
              <w:rPr>
                <w:kern w:val="24"/>
                <w:sz w:val="28"/>
                <w:szCs w:val="28"/>
                <w:lang w:val="en-US"/>
              </w:rPr>
              <w:t xml:space="preserve"> </w:t>
            </w:r>
            <w:r w:rsidR="007C1AF2">
              <w:rPr>
                <w:kern w:val="24"/>
                <w:sz w:val="28"/>
                <w:szCs w:val="28"/>
                <w:lang w:val="en-US"/>
              </w:rPr>
              <w:t>R</w:t>
            </w:r>
            <w:r w:rsidR="007C1AF2" w:rsidRPr="007C1AF2">
              <w:rPr>
                <w:kern w:val="24"/>
                <w:sz w:val="28"/>
                <w:szCs w:val="28"/>
                <w:lang w:val="en-US"/>
              </w:rPr>
              <w:t xml:space="preserve">adionuclide </w:t>
            </w:r>
            <w:r w:rsidR="007C1AF2">
              <w:rPr>
                <w:kern w:val="24"/>
                <w:sz w:val="28"/>
                <w:szCs w:val="28"/>
                <w:lang w:val="en-US"/>
              </w:rPr>
              <w:t>D</w:t>
            </w:r>
            <w:r w:rsidR="007C1AF2" w:rsidRPr="007C1AF2">
              <w:rPr>
                <w:kern w:val="24"/>
                <w:sz w:val="28"/>
                <w:szCs w:val="28"/>
                <w:lang w:val="en-US"/>
              </w:rPr>
              <w:t xml:space="preserve">istribution </w:t>
            </w:r>
            <w:r w:rsidR="007C1AF2">
              <w:rPr>
                <w:kern w:val="24"/>
                <w:sz w:val="28"/>
                <w:szCs w:val="28"/>
                <w:lang w:val="en-US"/>
              </w:rPr>
              <w:t>C</w:t>
            </w:r>
            <w:r w:rsidR="007C1AF2" w:rsidRPr="007C1AF2">
              <w:rPr>
                <w:kern w:val="24"/>
                <w:sz w:val="28"/>
                <w:szCs w:val="28"/>
                <w:lang w:val="en-US"/>
              </w:rPr>
              <w:t xml:space="preserve">oefficient for </w:t>
            </w:r>
            <w:r w:rsidR="007C1AF2">
              <w:rPr>
                <w:kern w:val="24"/>
                <w:sz w:val="28"/>
                <w:szCs w:val="28"/>
                <w:lang w:val="en-US"/>
              </w:rPr>
              <w:t>C</w:t>
            </w:r>
            <w:r w:rsidR="007C1AF2" w:rsidRPr="007C1AF2">
              <w:rPr>
                <w:kern w:val="24"/>
                <w:sz w:val="28"/>
                <w:szCs w:val="28"/>
                <w:lang w:val="en-US"/>
              </w:rPr>
              <w:t xml:space="preserve">haracterization of </w:t>
            </w:r>
            <w:r w:rsidR="007C1AF2">
              <w:rPr>
                <w:kern w:val="24"/>
                <w:sz w:val="28"/>
                <w:szCs w:val="28"/>
                <w:lang w:val="en-US"/>
              </w:rPr>
              <w:t>B</w:t>
            </w:r>
            <w:r w:rsidR="007C1AF2" w:rsidRPr="007C1AF2">
              <w:rPr>
                <w:kern w:val="24"/>
                <w:sz w:val="28"/>
                <w:szCs w:val="28"/>
                <w:lang w:val="en-US"/>
              </w:rPr>
              <w:t xml:space="preserve">arrier </w:t>
            </w:r>
            <w:r w:rsidR="007C1AF2">
              <w:rPr>
                <w:kern w:val="24"/>
                <w:sz w:val="28"/>
                <w:szCs w:val="28"/>
                <w:lang w:val="en-US"/>
              </w:rPr>
              <w:t>C</w:t>
            </w:r>
            <w:r w:rsidR="007C1AF2" w:rsidRPr="007C1AF2">
              <w:rPr>
                <w:kern w:val="24"/>
                <w:sz w:val="28"/>
                <w:szCs w:val="28"/>
                <w:lang w:val="en-US"/>
              </w:rPr>
              <w:t xml:space="preserve">lay </w:t>
            </w:r>
            <w:r w:rsidR="007C1AF2">
              <w:rPr>
                <w:kern w:val="24"/>
                <w:sz w:val="28"/>
                <w:szCs w:val="28"/>
                <w:lang w:val="en-US"/>
              </w:rPr>
              <w:t>M</w:t>
            </w:r>
            <w:r w:rsidR="007C1AF2" w:rsidRPr="007C1AF2">
              <w:rPr>
                <w:kern w:val="24"/>
                <w:sz w:val="28"/>
                <w:szCs w:val="28"/>
                <w:lang w:val="en-US"/>
              </w:rPr>
              <w:t>aterials</w:t>
            </w:r>
            <w:r>
              <w:rPr>
                <w:kern w:val="24"/>
                <w:sz w:val="28"/>
                <w:szCs w:val="28"/>
                <w:lang w:val="en-US"/>
              </w:rPr>
              <w:t>”</w:t>
            </w:r>
            <w:r w:rsidR="001E6277" w:rsidRPr="00F52A15">
              <w:rPr>
                <w:kern w:val="24"/>
                <w:sz w:val="28"/>
                <w:szCs w:val="28"/>
                <w:lang w:val="en-US"/>
              </w:rPr>
              <w:t xml:space="preserve"> </w:t>
            </w:r>
          </w:p>
        </w:tc>
      </w:tr>
      <w:tr w:rsidR="001E6277" w:rsidRPr="00227FD5" w:rsidTr="00B7000E">
        <w:trPr>
          <w:jc w:val="center"/>
        </w:trPr>
        <w:tc>
          <w:tcPr>
            <w:tcW w:w="704" w:type="dxa"/>
          </w:tcPr>
          <w:p w:rsidR="001E6277" w:rsidRPr="00B7000E" w:rsidRDefault="005F76C3" w:rsidP="00B7000E">
            <w:pPr>
              <w:jc w:val="center"/>
              <w:rPr>
                <w:sz w:val="28"/>
                <w:szCs w:val="28"/>
              </w:rPr>
            </w:pPr>
            <w:r w:rsidRPr="00B7000E">
              <w:rPr>
                <w:sz w:val="28"/>
                <w:szCs w:val="28"/>
              </w:rPr>
              <w:t>8</w:t>
            </w:r>
          </w:p>
        </w:tc>
        <w:tc>
          <w:tcPr>
            <w:tcW w:w="3686" w:type="dxa"/>
          </w:tcPr>
          <w:p w:rsidR="001E6277" w:rsidRPr="008653C1" w:rsidRDefault="008653C1" w:rsidP="007C1AF2">
            <w:pPr>
              <w:pStyle w:val="aff"/>
              <w:jc w:val="left"/>
              <w:rPr>
                <w:sz w:val="28"/>
                <w:szCs w:val="28"/>
                <w:lang w:val="en-US"/>
              </w:rPr>
            </w:pPr>
            <w:r>
              <w:rPr>
                <w:kern w:val="24"/>
                <w:sz w:val="28"/>
                <w:szCs w:val="28"/>
                <w:lang w:val="en-US"/>
              </w:rPr>
              <w:t>buffer</w:t>
            </w:r>
            <w:r w:rsidRPr="008653C1">
              <w:rPr>
                <w:kern w:val="24"/>
                <w:sz w:val="28"/>
                <w:szCs w:val="28"/>
                <w:lang w:val="en-US"/>
              </w:rPr>
              <w:t xml:space="preserve"> </w:t>
            </w:r>
            <w:r>
              <w:rPr>
                <w:kern w:val="24"/>
                <w:sz w:val="28"/>
                <w:szCs w:val="28"/>
                <w:lang w:val="en-US"/>
              </w:rPr>
              <w:t>pH</w:t>
            </w:r>
            <w:r w:rsidRPr="008653C1">
              <w:rPr>
                <w:kern w:val="24"/>
                <w:sz w:val="28"/>
                <w:szCs w:val="28"/>
                <w:lang w:val="en-US"/>
              </w:rPr>
              <w:t xml:space="preserve"> </w:t>
            </w:r>
            <w:r>
              <w:rPr>
                <w:kern w:val="24"/>
                <w:sz w:val="28"/>
                <w:szCs w:val="28"/>
                <w:lang w:val="en-US"/>
              </w:rPr>
              <w:t>value</w:t>
            </w:r>
            <w:r w:rsidR="003F76BE" w:rsidRPr="008653C1">
              <w:rPr>
                <w:kern w:val="24"/>
                <w:sz w:val="28"/>
                <w:szCs w:val="28"/>
                <w:lang w:val="en-US"/>
              </w:rPr>
              <w:t xml:space="preserve">, </w:t>
            </w:r>
            <w:r>
              <w:rPr>
                <w:kern w:val="24"/>
                <w:sz w:val="28"/>
                <w:szCs w:val="28"/>
                <w:lang w:val="en-US"/>
              </w:rPr>
              <w:t>cation composition</w:t>
            </w:r>
            <w:r w:rsidR="003F76BE" w:rsidRPr="008653C1">
              <w:rPr>
                <w:kern w:val="24"/>
                <w:sz w:val="28"/>
                <w:szCs w:val="28"/>
                <w:lang w:val="en-US"/>
              </w:rPr>
              <w:t xml:space="preserve">, </w:t>
            </w:r>
            <w:r>
              <w:rPr>
                <w:kern w:val="24"/>
                <w:sz w:val="28"/>
                <w:szCs w:val="28"/>
                <w:lang w:val="en-US"/>
              </w:rPr>
              <w:t xml:space="preserve">total dissolved solids of </w:t>
            </w:r>
            <w:r w:rsidR="007C1AF2">
              <w:rPr>
                <w:kern w:val="24"/>
                <w:sz w:val="28"/>
                <w:szCs w:val="28"/>
                <w:lang w:val="en-US"/>
              </w:rPr>
              <w:t>water extract</w:t>
            </w:r>
          </w:p>
        </w:tc>
        <w:tc>
          <w:tcPr>
            <w:tcW w:w="4954" w:type="dxa"/>
          </w:tcPr>
          <w:p w:rsidR="001E6277" w:rsidRPr="0040626C" w:rsidRDefault="00F52A15" w:rsidP="000C67B5">
            <w:pPr>
              <w:pStyle w:val="aff"/>
              <w:jc w:val="left"/>
              <w:rPr>
                <w:sz w:val="28"/>
                <w:szCs w:val="28"/>
                <w:lang w:val="en-US"/>
              </w:rPr>
            </w:pPr>
            <w:r>
              <w:rPr>
                <w:kern w:val="24"/>
                <w:sz w:val="28"/>
                <w:szCs w:val="28"/>
                <w:lang w:val="en-US"/>
              </w:rPr>
              <w:t>Sections</w:t>
            </w:r>
            <w:r w:rsidRPr="0040626C">
              <w:rPr>
                <w:kern w:val="24"/>
                <w:sz w:val="28"/>
                <w:szCs w:val="28"/>
                <w:lang w:val="en-US"/>
              </w:rPr>
              <w:t xml:space="preserve"> 8</w:t>
            </w:r>
            <w:r w:rsidR="002000CA">
              <w:rPr>
                <w:bCs/>
                <w:kern w:val="24"/>
                <w:sz w:val="26"/>
                <w:szCs w:val="26"/>
                <w:lang w:val="en-US"/>
              </w:rPr>
              <w:t>–</w:t>
            </w:r>
            <w:r w:rsidRPr="0040626C">
              <w:rPr>
                <w:kern w:val="24"/>
                <w:sz w:val="28"/>
                <w:szCs w:val="28"/>
                <w:lang w:val="en-US"/>
              </w:rPr>
              <w:t xml:space="preserve">12 </w:t>
            </w:r>
            <w:r>
              <w:rPr>
                <w:kern w:val="24"/>
                <w:sz w:val="28"/>
                <w:szCs w:val="28"/>
                <w:lang w:val="en-US"/>
              </w:rPr>
              <w:t>of</w:t>
            </w:r>
            <w:r w:rsidRPr="0040626C">
              <w:rPr>
                <w:kern w:val="24"/>
                <w:sz w:val="28"/>
                <w:szCs w:val="28"/>
                <w:lang w:val="en-US"/>
              </w:rPr>
              <w:t xml:space="preserve"> </w:t>
            </w:r>
            <w:r>
              <w:rPr>
                <w:kern w:val="24"/>
                <w:sz w:val="28"/>
                <w:szCs w:val="28"/>
                <w:lang w:val="en-US"/>
              </w:rPr>
              <w:t>FR</w:t>
            </w:r>
            <w:r w:rsidR="001E6277" w:rsidRPr="0040626C">
              <w:rPr>
                <w:kern w:val="24"/>
                <w:sz w:val="28"/>
                <w:szCs w:val="28"/>
                <w:lang w:val="en-US"/>
              </w:rPr>
              <w:t>.1.31.2022.44413</w:t>
            </w:r>
            <w:r w:rsidR="00D85F6E" w:rsidRPr="0040626C">
              <w:rPr>
                <w:kern w:val="24"/>
                <w:sz w:val="28"/>
                <w:szCs w:val="28"/>
                <w:lang w:val="en-US"/>
              </w:rPr>
              <w:t xml:space="preserve"> </w:t>
            </w:r>
            <w:r>
              <w:rPr>
                <w:kern w:val="24"/>
                <w:sz w:val="28"/>
                <w:szCs w:val="28"/>
                <w:lang w:val="en-US"/>
              </w:rPr>
              <w:t>“</w:t>
            </w:r>
            <w:r w:rsidR="007C1AF2" w:rsidRPr="007C1AF2">
              <w:rPr>
                <w:kern w:val="24"/>
                <w:sz w:val="28"/>
                <w:szCs w:val="28"/>
                <w:lang w:val="en-US"/>
              </w:rPr>
              <w:t xml:space="preserve">Methodology for </w:t>
            </w:r>
            <w:r w:rsidR="007C1AF2">
              <w:rPr>
                <w:kern w:val="24"/>
                <w:sz w:val="28"/>
                <w:szCs w:val="28"/>
                <w:lang w:val="en-US"/>
              </w:rPr>
              <w:t>M</w:t>
            </w:r>
            <w:r w:rsidR="007C1AF2" w:rsidRPr="007C1AF2">
              <w:rPr>
                <w:kern w:val="24"/>
                <w:sz w:val="28"/>
                <w:szCs w:val="28"/>
                <w:lang w:val="en-US"/>
              </w:rPr>
              <w:t xml:space="preserve">easuring the </w:t>
            </w:r>
            <w:r w:rsidR="007C1AF2">
              <w:rPr>
                <w:kern w:val="24"/>
                <w:sz w:val="28"/>
                <w:szCs w:val="28"/>
                <w:lang w:val="en-US"/>
              </w:rPr>
              <w:t>E</w:t>
            </w:r>
            <w:r w:rsidR="007C1AF2" w:rsidRPr="007C1AF2">
              <w:rPr>
                <w:kern w:val="24"/>
                <w:sz w:val="28"/>
                <w:szCs w:val="28"/>
                <w:lang w:val="en-US"/>
              </w:rPr>
              <w:t xml:space="preserve">ffect of </w:t>
            </w:r>
            <w:r w:rsidR="007C1AF2">
              <w:rPr>
                <w:kern w:val="24"/>
                <w:sz w:val="28"/>
                <w:szCs w:val="28"/>
                <w:lang w:val="en-US"/>
              </w:rPr>
              <w:t>B</w:t>
            </w:r>
            <w:r w:rsidR="007C1AF2" w:rsidRPr="007C1AF2">
              <w:rPr>
                <w:kern w:val="24"/>
                <w:sz w:val="28"/>
                <w:szCs w:val="28"/>
                <w:lang w:val="en-US"/>
              </w:rPr>
              <w:t xml:space="preserve">arrier </w:t>
            </w:r>
            <w:r w:rsidR="007C1AF2">
              <w:rPr>
                <w:kern w:val="24"/>
                <w:sz w:val="28"/>
                <w:szCs w:val="28"/>
                <w:lang w:val="en-US"/>
              </w:rPr>
              <w:t>C</w:t>
            </w:r>
            <w:r w:rsidR="007C1AF2" w:rsidRPr="007C1AF2">
              <w:rPr>
                <w:kern w:val="24"/>
                <w:sz w:val="28"/>
                <w:szCs w:val="28"/>
                <w:lang w:val="en-US"/>
              </w:rPr>
              <w:t xml:space="preserve">lay </w:t>
            </w:r>
            <w:r w:rsidR="007C1AF2">
              <w:rPr>
                <w:kern w:val="24"/>
                <w:sz w:val="28"/>
                <w:szCs w:val="28"/>
                <w:lang w:val="en-US"/>
              </w:rPr>
              <w:t>M</w:t>
            </w:r>
            <w:r w:rsidR="007C1AF2" w:rsidRPr="007C1AF2">
              <w:rPr>
                <w:kern w:val="24"/>
                <w:sz w:val="28"/>
                <w:szCs w:val="28"/>
                <w:lang w:val="en-US"/>
              </w:rPr>
              <w:t xml:space="preserve">aterials on the </w:t>
            </w:r>
            <w:r w:rsidR="007C1AF2">
              <w:rPr>
                <w:kern w:val="24"/>
                <w:sz w:val="28"/>
                <w:szCs w:val="28"/>
                <w:lang w:val="en-US"/>
              </w:rPr>
              <w:t>C</w:t>
            </w:r>
            <w:r w:rsidR="007C1AF2" w:rsidRPr="007C1AF2">
              <w:rPr>
                <w:kern w:val="24"/>
                <w:sz w:val="28"/>
                <w:szCs w:val="28"/>
                <w:lang w:val="en-US"/>
              </w:rPr>
              <w:t xml:space="preserve">omposition of </w:t>
            </w:r>
            <w:r w:rsidR="007C1AF2">
              <w:rPr>
                <w:kern w:val="24"/>
                <w:sz w:val="28"/>
                <w:szCs w:val="28"/>
                <w:lang w:val="en-US"/>
              </w:rPr>
              <w:t>C</w:t>
            </w:r>
            <w:r w:rsidR="007C1AF2" w:rsidRPr="007C1AF2">
              <w:rPr>
                <w:kern w:val="24"/>
                <w:sz w:val="28"/>
                <w:szCs w:val="28"/>
                <w:lang w:val="en-US"/>
              </w:rPr>
              <w:t xml:space="preserve">ontacting </w:t>
            </w:r>
            <w:r w:rsidR="007C1AF2">
              <w:rPr>
                <w:kern w:val="24"/>
                <w:sz w:val="28"/>
                <w:szCs w:val="28"/>
                <w:lang w:val="en-US"/>
              </w:rPr>
              <w:t>S</w:t>
            </w:r>
            <w:r w:rsidR="007C1AF2" w:rsidRPr="007C1AF2">
              <w:rPr>
                <w:kern w:val="24"/>
                <w:sz w:val="28"/>
                <w:szCs w:val="28"/>
                <w:lang w:val="en-US"/>
              </w:rPr>
              <w:t>olutions</w:t>
            </w:r>
            <w:r w:rsidR="000C67B5">
              <w:rPr>
                <w:kern w:val="24"/>
                <w:sz w:val="28"/>
                <w:szCs w:val="28"/>
                <w:lang w:val="en-US"/>
              </w:rPr>
              <w:t>”</w:t>
            </w:r>
            <w:r w:rsidR="001E6277" w:rsidRPr="0040626C">
              <w:rPr>
                <w:kern w:val="24"/>
                <w:sz w:val="28"/>
                <w:szCs w:val="28"/>
                <w:lang w:val="en-US"/>
              </w:rPr>
              <w:t xml:space="preserve"> </w:t>
            </w:r>
          </w:p>
        </w:tc>
      </w:tr>
    </w:tbl>
    <w:p w:rsidR="00A44F5F" w:rsidRPr="0040626C" w:rsidRDefault="00A44F5F" w:rsidP="00A44F5F">
      <w:pPr>
        <w:pStyle w:val="a0"/>
        <w:numPr>
          <w:ilvl w:val="0"/>
          <w:numId w:val="0"/>
        </w:numPr>
        <w:spacing w:line="240" w:lineRule="auto"/>
        <w:jc w:val="center"/>
        <w:rPr>
          <w:szCs w:val="28"/>
          <w:lang w:val="en-US"/>
        </w:rPr>
      </w:pPr>
    </w:p>
    <w:p w:rsidR="00114A90" w:rsidRPr="0040626C" w:rsidRDefault="00114A90" w:rsidP="00A44F5F">
      <w:pPr>
        <w:pStyle w:val="a0"/>
        <w:numPr>
          <w:ilvl w:val="0"/>
          <w:numId w:val="0"/>
        </w:numPr>
        <w:spacing w:line="240" w:lineRule="auto"/>
        <w:jc w:val="center"/>
        <w:rPr>
          <w:szCs w:val="28"/>
          <w:lang w:val="en-US"/>
        </w:rPr>
      </w:pPr>
    </w:p>
    <w:p w:rsidR="001A5CD7" w:rsidRPr="0040626C" w:rsidRDefault="001A5CD7" w:rsidP="00A44F5F">
      <w:pPr>
        <w:pStyle w:val="a0"/>
        <w:numPr>
          <w:ilvl w:val="0"/>
          <w:numId w:val="0"/>
        </w:numPr>
        <w:spacing w:line="240" w:lineRule="auto"/>
        <w:jc w:val="center"/>
        <w:rPr>
          <w:szCs w:val="28"/>
          <w:lang w:val="en-US"/>
        </w:rPr>
      </w:pPr>
    </w:p>
    <w:p w:rsidR="00A44F5F" w:rsidRDefault="00A44F5F" w:rsidP="00A44F5F">
      <w:pPr>
        <w:pStyle w:val="a0"/>
        <w:numPr>
          <w:ilvl w:val="0"/>
          <w:numId w:val="0"/>
        </w:numPr>
        <w:spacing w:line="240" w:lineRule="auto"/>
        <w:jc w:val="center"/>
        <w:rPr>
          <w:szCs w:val="28"/>
        </w:rPr>
      </w:pPr>
      <w:r>
        <w:rPr>
          <w:szCs w:val="28"/>
        </w:rPr>
        <w:t>___________</w:t>
      </w:r>
    </w:p>
    <w:p w:rsidR="00CB198E" w:rsidRDefault="00CB198E" w:rsidP="00C7712B">
      <w:pPr>
        <w:pStyle w:val="af2"/>
        <w:sectPr w:rsidR="00CB198E" w:rsidSect="00787A9B">
          <w:pgSz w:w="11906" w:h="16838"/>
          <w:pgMar w:top="1134" w:right="851" w:bottom="1134" w:left="1701" w:header="709" w:footer="709" w:gutter="0"/>
          <w:cols w:space="708"/>
          <w:titlePg/>
          <w:docGrid w:linePitch="360"/>
        </w:sectPr>
      </w:pPr>
    </w:p>
    <w:tbl>
      <w:tblPr>
        <w:tblStyle w:val="a6"/>
        <w:tblW w:w="0" w:type="auto"/>
        <w:tblInd w:w="5" w:type="dxa"/>
        <w:tblLook w:val="04A0" w:firstRow="1" w:lastRow="0" w:firstColumn="1" w:lastColumn="0" w:noHBand="0" w:noVBand="1"/>
      </w:tblPr>
      <w:tblGrid>
        <w:gridCol w:w="3819"/>
        <w:gridCol w:w="5511"/>
      </w:tblGrid>
      <w:tr w:rsidR="002337B9" w:rsidRPr="005C3C83" w:rsidTr="00317B44">
        <w:tc>
          <w:tcPr>
            <w:tcW w:w="3819" w:type="dxa"/>
            <w:tcBorders>
              <w:top w:val="nil"/>
              <w:left w:val="nil"/>
              <w:bottom w:val="nil"/>
              <w:right w:val="nil"/>
            </w:tcBorders>
          </w:tcPr>
          <w:p w:rsidR="002337B9" w:rsidRPr="00142592" w:rsidRDefault="002337B9" w:rsidP="00317B44">
            <w:pPr>
              <w:spacing w:before="120" w:after="120"/>
              <w:rPr>
                <w:b/>
                <w:sz w:val="27"/>
                <w:szCs w:val="27"/>
                <w:lang w:val="en-US"/>
              </w:rPr>
            </w:pPr>
          </w:p>
        </w:tc>
        <w:tc>
          <w:tcPr>
            <w:tcW w:w="5511" w:type="dxa"/>
            <w:tcBorders>
              <w:top w:val="nil"/>
              <w:left w:val="nil"/>
              <w:bottom w:val="nil"/>
              <w:right w:val="nil"/>
            </w:tcBorders>
          </w:tcPr>
          <w:p w:rsidR="002337B9" w:rsidRPr="00C32FD8" w:rsidRDefault="00FE0CC2" w:rsidP="00317B44">
            <w:pPr>
              <w:pStyle w:val="1"/>
              <w:spacing w:before="0"/>
              <w:jc w:val="center"/>
              <w:outlineLvl w:val="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APPENDIX</w:t>
            </w:r>
            <w:r w:rsidRPr="00C32FD8">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No</w:t>
            </w:r>
            <w:r w:rsidRPr="00C32FD8">
              <w:rPr>
                <w:rFonts w:ascii="Times New Roman" w:hAnsi="Times New Roman" w:cs="Times New Roman"/>
                <w:color w:val="auto"/>
                <w:sz w:val="28"/>
                <w:szCs w:val="28"/>
                <w:lang w:val="en-US"/>
              </w:rPr>
              <w:t>.</w:t>
            </w:r>
            <w:r w:rsidR="0031686F" w:rsidRPr="00CA3B81">
              <w:rPr>
                <w:rFonts w:ascii="Times New Roman" w:hAnsi="Times New Roman" w:cs="Times New Roman"/>
                <w:color w:val="auto"/>
                <w:sz w:val="28"/>
                <w:szCs w:val="28"/>
                <w:lang w:val="en-US"/>
              </w:rPr>
              <w:t> </w:t>
            </w:r>
            <w:r w:rsidR="00E1246E" w:rsidRPr="00C32FD8">
              <w:rPr>
                <w:rFonts w:ascii="Times New Roman" w:hAnsi="Times New Roman" w:cs="Times New Roman"/>
                <w:color w:val="auto"/>
                <w:sz w:val="28"/>
                <w:szCs w:val="28"/>
                <w:lang w:val="en-US"/>
              </w:rPr>
              <w:t>5</w:t>
            </w:r>
          </w:p>
          <w:p w:rsidR="00FE0CC2" w:rsidRPr="006F65AD" w:rsidRDefault="00FE0CC2" w:rsidP="00FE0CC2">
            <w:pPr>
              <w:pStyle w:val="ConsPlusNormal"/>
              <w:jc w:val="center"/>
              <w:rPr>
                <w:szCs w:val="28"/>
                <w:lang w:val="en-US"/>
              </w:rPr>
            </w:pPr>
            <w:r>
              <w:rPr>
                <w:szCs w:val="28"/>
                <w:lang w:val="en-US"/>
              </w:rPr>
              <w:t>to Safety Guide in the Use of Atomic Energy “Recommendations for Justification of Selection and Application of Barrier Clay Materials in Radioactive Waste Storage Facilities” approved by Order of the Federal Environmental, Industrial and Nuclear Supervision Service</w:t>
            </w:r>
          </w:p>
          <w:p w:rsidR="002337B9" w:rsidRPr="00CA3B81" w:rsidRDefault="00FE0CC2" w:rsidP="00FE0CC2">
            <w:pPr>
              <w:pStyle w:val="ConsPlusNormal"/>
              <w:jc w:val="center"/>
              <w:rPr>
                <w:szCs w:val="28"/>
              </w:rPr>
            </w:pPr>
            <w:r>
              <w:rPr>
                <w:szCs w:val="28"/>
                <w:lang w:val="en-US"/>
              </w:rPr>
              <w:t xml:space="preserve">No. </w:t>
            </w:r>
            <w:r w:rsidRPr="00CE7837">
              <w:rPr>
                <w:szCs w:val="28"/>
              </w:rPr>
              <w:t xml:space="preserve">_____ </w:t>
            </w:r>
            <w:r>
              <w:rPr>
                <w:szCs w:val="28"/>
                <w:lang w:val="en-US"/>
              </w:rPr>
              <w:t>dated _______</w:t>
            </w:r>
            <w:r w:rsidRPr="00CE7837">
              <w:rPr>
                <w:szCs w:val="28"/>
              </w:rPr>
              <w:t>20</w:t>
            </w:r>
            <w:r>
              <w:rPr>
                <w:szCs w:val="28"/>
              </w:rPr>
              <w:t>25</w:t>
            </w:r>
          </w:p>
          <w:p w:rsidR="00BB782C" w:rsidRPr="00CA3B81" w:rsidRDefault="00BB782C" w:rsidP="00BB782C">
            <w:pPr>
              <w:spacing w:before="120" w:after="120"/>
              <w:jc w:val="center"/>
              <w:rPr>
                <w:sz w:val="28"/>
                <w:szCs w:val="28"/>
              </w:rPr>
            </w:pPr>
          </w:p>
          <w:p w:rsidR="002337B9" w:rsidRPr="00422F09" w:rsidRDefault="00BB782C" w:rsidP="00FE0CC2">
            <w:pPr>
              <w:spacing w:before="120" w:after="120"/>
              <w:jc w:val="center"/>
              <w:rPr>
                <w:sz w:val="27"/>
                <w:szCs w:val="27"/>
              </w:rPr>
            </w:pPr>
            <w:r w:rsidRPr="00CA3B81">
              <w:rPr>
                <w:sz w:val="28"/>
                <w:szCs w:val="28"/>
              </w:rPr>
              <w:t>(</w:t>
            </w:r>
            <w:r w:rsidR="00FE0CC2">
              <w:rPr>
                <w:sz w:val="28"/>
                <w:szCs w:val="28"/>
                <w:lang w:val="en-US"/>
              </w:rPr>
              <w:t>recommended sample</w:t>
            </w:r>
            <w:r w:rsidRPr="00CA3B81">
              <w:rPr>
                <w:sz w:val="28"/>
                <w:szCs w:val="28"/>
              </w:rPr>
              <w:t>)</w:t>
            </w:r>
          </w:p>
        </w:tc>
      </w:tr>
    </w:tbl>
    <w:p w:rsidR="000D799C" w:rsidRPr="008C7343" w:rsidRDefault="000D799C" w:rsidP="008C7343"/>
    <w:p w:rsidR="000C67B5" w:rsidRDefault="000C67B5" w:rsidP="002337B9">
      <w:pPr>
        <w:pStyle w:val="1"/>
        <w:spacing w:before="120" w:after="240" w:line="240" w:lineRule="auto"/>
        <w:jc w:val="center"/>
        <w:rPr>
          <w:rFonts w:ascii="Times New Roman" w:hAnsi="Times New Roman" w:cs="Times New Roman"/>
          <w:b/>
          <w:color w:val="auto"/>
          <w:sz w:val="28"/>
          <w:szCs w:val="28"/>
          <w:lang w:val="en-US"/>
        </w:rPr>
      </w:pPr>
      <w:r w:rsidRPr="000C67B5">
        <w:rPr>
          <w:rFonts w:ascii="Times New Roman" w:hAnsi="Times New Roman" w:cs="Times New Roman"/>
          <w:b/>
          <w:color w:val="auto"/>
          <w:sz w:val="28"/>
          <w:szCs w:val="28"/>
          <w:lang w:val="en-US"/>
        </w:rPr>
        <w:t xml:space="preserve">Description of safety functions and quantitative values of indicators of functional properties of barrier </w:t>
      </w:r>
      <w:r>
        <w:rPr>
          <w:rFonts w:ascii="Times New Roman" w:hAnsi="Times New Roman" w:cs="Times New Roman"/>
          <w:b/>
          <w:color w:val="auto"/>
          <w:sz w:val="28"/>
          <w:szCs w:val="28"/>
          <w:lang w:val="en-US"/>
        </w:rPr>
        <w:t xml:space="preserve">clay </w:t>
      </w:r>
      <w:r w:rsidRPr="000C67B5">
        <w:rPr>
          <w:rFonts w:ascii="Times New Roman" w:hAnsi="Times New Roman" w:cs="Times New Roman"/>
          <w:b/>
          <w:color w:val="auto"/>
          <w:sz w:val="28"/>
          <w:szCs w:val="28"/>
          <w:lang w:val="en-US"/>
        </w:rPr>
        <w:t>materials as part of engineer</w:t>
      </w:r>
      <w:r>
        <w:rPr>
          <w:rFonts w:ascii="Times New Roman" w:hAnsi="Times New Roman" w:cs="Times New Roman"/>
          <w:b/>
          <w:color w:val="auto"/>
          <w:sz w:val="28"/>
          <w:szCs w:val="28"/>
          <w:lang w:val="en-US"/>
        </w:rPr>
        <w:t>ed</w:t>
      </w:r>
      <w:r w:rsidRPr="000C67B5">
        <w:rPr>
          <w:rFonts w:ascii="Times New Roman" w:hAnsi="Times New Roman" w:cs="Times New Roman"/>
          <w:b/>
          <w:color w:val="auto"/>
          <w:sz w:val="28"/>
          <w:szCs w:val="28"/>
          <w:lang w:val="en-US"/>
        </w:rPr>
        <w:t xml:space="preserve"> safety barriers to be used in predictive </w:t>
      </w:r>
      <w:r>
        <w:rPr>
          <w:rFonts w:ascii="Times New Roman" w:hAnsi="Times New Roman" w:cs="Times New Roman"/>
          <w:b/>
          <w:color w:val="auto"/>
          <w:sz w:val="28"/>
          <w:szCs w:val="28"/>
          <w:lang w:val="en-US"/>
        </w:rPr>
        <w:t>analyses</w:t>
      </w:r>
      <w:r w:rsidRPr="000C67B5">
        <w:rPr>
          <w:rFonts w:ascii="Times New Roman" w:hAnsi="Times New Roman" w:cs="Times New Roman"/>
          <w:b/>
          <w:color w:val="auto"/>
          <w:sz w:val="28"/>
          <w:szCs w:val="28"/>
          <w:lang w:val="en-US"/>
        </w:rPr>
        <w:t xml:space="preserve"> of long-term safety assessment of radioactive waste storage facilities</w:t>
      </w:r>
    </w:p>
    <w:tbl>
      <w:tblPr>
        <w:tblStyle w:val="a6"/>
        <w:tblW w:w="0" w:type="auto"/>
        <w:tblLook w:val="04A0" w:firstRow="1" w:lastRow="0" w:firstColumn="1" w:lastColumn="0" w:noHBand="0" w:noVBand="1"/>
      </w:tblPr>
      <w:tblGrid>
        <w:gridCol w:w="599"/>
        <w:gridCol w:w="2302"/>
        <w:gridCol w:w="3220"/>
        <w:gridCol w:w="3223"/>
      </w:tblGrid>
      <w:tr w:rsidR="006B23FF" w:rsidRPr="00227FD5" w:rsidTr="00D728A2">
        <w:tc>
          <w:tcPr>
            <w:tcW w:w="9344" w:type="dxa"/>
            <w:gridSpan w:val="4"/>
          </w:tcPr>
          <w:p w:rsidR="006B23FF" w:rsidRPr="0040626C" w:rsidRDefault="0040626C" w:rsidP="009E3B6F">
            <w:pPr>
              <w:spacing w:after="60"/>
              <w:jc w:val="center"/>
              <w:rPr>
                <w:b/>
                <w:sz w:val="26"/>
                <w:szCs w:val="26"/>
                <w:lang w:val="en-US"/>
              </w:rPr>
            </w:pPr>
            <w:r>
              <w:rPr>
                <w:b/>
                <w:sz w:val="26"/>
                <w:szCs w:val="26"/>
                <w:lang w:val="en-US"/>
              </w:rPr>
              <w:t>Name of BCM-based ESBs</w:t>
            </w:r>
          </w:p>
        </w:tc>
      </w:tr>
      <w:tr w:rsidR="006B23FF" w:rsidRPr="00227FD5" w:rsidTr="005A305B">
        <w:trPr>
          <w:trHeight w:val="285"/>
        </w:trPr>
        <w:tc>
          <w:tcPr>
            <w:tcW w:w="599" w:type="dxa"/>
            <w:vMerge w:val="restart"/>
          </w:tcPr>
          <w:p w:rsidR="006B23FF" w:rsidRPr="0040626C" w:rsidRDefault="0040626C" w:rsidP="009E3B6F">
            <w:pPr>
              <w:spacing w:after="60"/>
              <w:jc w:val="center"/>
              <w:rPr>
                <w:b/>
                <w:sz w:val="26"/>
                <w:szCs w:val="26"/>
                <w:lang w:val="en-US"/>
              </w:rPr>
            </w:pPr>
            <w:r>
              <w:rPr>
                <w:b/>
                <w:sz w:val="26"/>
                <w:szCs w:val="26"/>
                <w:lang w:val="en-US"/>
              </w:rPr>
              <w:t>No.</w:t>
            </w:r>
          </w:p>
        </w:tc>
        <w:tc>
          <w:tcPr>
            <w:tcW w:w="2302" w:type="dxa"/>
            <w:vMerge w:val="restart"/>
            <w:vAlign w:val="center"/>
          </w:tcPr>
          <w:p w:rsidR="006B23FF" w:rsidRPr="00382433" w:rsidRDefault="00933A55" w:rsidP="00933A55">
            <w:pPr>
              <w:spacing w:after="60"/>
              <w:jc w:val="center"/>
              <w:rPr>
                <w:b/>
                <w:sz w:val="26"/>
                <w:szCs w:val="26"/>
              </w:rPr>
            </w:pPr>
            <w:r>
              <w:rPr>
                <w:b/>
                <w:sz w:val="26"/>
                <w:szCs w:val="26"/>
                <w:lang w:val="en-US"/>
              </w:rPr>
              <w:t>Indicators of functional</w:t>
            </w:r>
            <w:r w:rsidR="006B23FF" w:rsidRPr="00382433">
              <w:rPr>
                <w:b/>
                <w:sz w:val="26"/>
                <w:szCs w:val="26"/>
              </w:rPr>
              <w:t xml:space="preserve"> </w:t>
            </w:r>
            <w:r>
              <w:rPr>
                <w:b/>
                <w:sz w:val="26"/>
                <w:szCs w:val="26"/>
                <w:lang w:val="en-US"/>
              </w:rPr>
              <w:t>properties</w:t>
            </w:r>
            <w:r w:rsidR="006B23FF" w:rsidRPr="00382433">
              <w:rPr>
                <w:rStyle w:val="aff2"/>
                <w:b/>
                <w:sz w:val="26"/>
                <w:szCs w:val="26"/>
              </w:rPr>
              <w:footnoteReference w:id="15"/>
            </w:r>
          </w:p>
        </w:tc>
        <w:tc>
          <w:tcPr>
            <w:tcW w:w="6443" w:type="dxa"/>
            <w:gridSpan w:val="2"/>
          </w:tcPr>
          <w:p w:rsidR="006B23FF" w:rsidRPr="00933A55" w:rsidRDefault="000C67B5" w:rsidP="00933A55">
            <w:pPr>
              <w:spacing w:after="60"/>
              <w:jc w:val="center"/>
              <w:rPr>
                <w:b/>
                <w:sz w:val="26"/>
                <w:szCs w:val="26"/>
                <w:lang w:val="en-US"/>
              </w:rPr>
            </w:pPr>
            <w:r w:rsidRPr="000C67B5">
              <w:rPr>
                <w:b/>
                <w:sz w:val="26"/>
                <w:szCs w:val="26"/>
                <w:lang w:val="en-US"/>
              </w:rPr>
              <w:t>Value or time dependence of the functional property indicator</w:t>
            </w:r>
          </w:p>
        </w:tc>
      </w:tr>
      <w:tr w:rsidR="006B23FF" w:rsidRPr="00227FD5" w:rsidTr="005A305B">
        <w:trPr>
          <w:trHeight w:val="841"/>
        </w:trPr>
        <w:tc>
          <w:tcPr>
            <w:tcW w:w="599" w:type="dxa"/>
            <w:vMerge/>
          </w:tcPr>
          <w:p w:rsidR="006B23FF" w:rsidRPr="00933A55" w:rsidRDefault="006B23FF" w:rsidP="009E3B6F">
            <w:pPr>
              <w:spacing w:after="60"/>
              <w:jc w:val="center"/>
              <w:rPr>
                <w:b/>
                <w:sz w:val="26"/>
                <w:szCs w:val="26"/>
                <w:lang w:val="en-US"/>
              </w:rPr>
            </w:pPr>
          </w:p>
        </w:tc>
        <w:tc>
          <w:tcPr>
            <w:tcW w:w="2302" w:type="dxa"/>
            <w:vMerge/>
          </w:tcPr>
          <w:p w:rsidR="006B23FF" w:rsidRPr="00933A55" w:rsidRDefault="006B23FF" w:rsidP="009E3B6F">
            <w:pPr>
              <w:spacing w:after="60"/>
              <w:jc w:val="center"/>
              <w:rPr>
                <w:b/>
                <w:sz w:val="26"/>
                <w:szCs w:val="26"/>
                <w:lang w:val="en-US"/>
              </w:rPr>
            </w:pPr>
          </w:p>
        </w:tc>
        <w:tc>
          <w:tcPr>
            <w:tcW w:w="3220" w:type="dxa"/>
            <w:vAlign w:val="center"/>
          </w:tcPr>
          <w:p w:rsidR="006B23FF" w:rsidRPr="00933A55" w:rsidRDefault="00933A55" w:rsidP="000C67B5">
            <w:pPr>
              <w:spacing w:after="60"/>
              <w:jc w:val="center"/>
              <w:rPr>
                <w:b/>
                <w:sz w:val="26"/>
                <w:szCs w:val="26"/>
                <w:lang w:val="en-US"/>
              </w:rPr>
            </w:pPr>
            <w:r>
              <w:rPr>
                <w:b/>
                <w:sz w:val="26"/>
                <w:szCs w:val="26"/>
                <w:lang w:val="en-US"/>
              </w:rPr>
              <w:t xml:space="preserve">during </w:t>
            </w:r>
            <w:r w:rsidR="000C67B5">
              <w:rPr>
                <w:b/>
                <w:sz w:val="26"/>
                <w:szCs w:val="26"/>
                <w:lang w:val="en-US"/>
              </w:rPr>
              <w:t xml:space="preserve">the period when the </w:t>
            </w:r>
            <w:r>
              <w:rPr>
                <w:b/>
                <w:sz w:val="26"/>
                <w:szCs w:val="26"/>
                <w:lang w:val="en-US"/>
              </w:rPr>
              <w:t>safety function</w:t>
            </w:r>
            <w:r w:rsidR="005C7E3C" w:rsidRPr="00933A55">
              <w:rPr>
                <w:b/>
                <w:sz w:val="26"/>
                <w:szCs w:val="26"/>
                <w:lang w:val="en-US"/>
              </w:rPr>
              <w:t xml:space="preserve"> (</w:t>
            </w:r>
            <w:r w:rsidR="00FA434D">
              <w:rPr>
                <w:b/>
                <w:sz w:val="26"/>
                <w:szCs w:val="26"/>
                <w:lang w:val="en-US"/>
              </w:rPr>
              <w:t>service life</w:t>
            </w:r>
            <w:r w:rsidR="005C7E3C" w:rsidRPr="00933A55">
              <w:rPr>
                <w:b/>
                <w:sz w:val="26"/>
                <w:szCs w:val="26"/>
                <w:lang w:val="en-US"/>
              </w:rPr>
              <w:t>)</w:t>
            </w:r>
            <w:r w:rsidR="009D36C1" w:rsidRPr="00933A55">
              <w:rPr>
                <w:b/>
                <w:sz w:val="26"/>
                <w:szCs w:val="26"/>
                <w:lang w:val="en-US"/>
              </w:rPr>
              <w:t xml:space="preserve"> </w:t>
            </w:r>
            <w:r>
              <w:rPr>
                <w:b/>
                <w:sz w:val="26"/>
                <w:szCs w:val="26"/>
                <w:lang w:val="en-US"/>
              </w:rPr>
              <w:t>of BCM-based ESBs</w:t>
            </w:r>
            <w:r w:rsidR="000C67B5">
              <w:rPr>
                <w:b/>
                <w:sz w:val="26"/>
                <w:szCs w:val="26"/>
                <w:lang w:val="en-US"/>
              </w:rPr>
              <w:t xml:space="preserve"> is performed</w:t>
            </w:r>
          </w:p>
        </w:tc>
        <w:tc>
          <w:tcPr>
            <w:tcW w:w="3223" w:type="dxa"/>
            <w:vAlign w:val="center"/>
          </w:tcPr>
          <w:p w:rsidR="006B23FF" w:rsidRPr="00933A55" w:rsidRDefault="002B6FCD" w:rsidP="002B6FCD">
            <w:pPr>
              <w:spacing w:after="60"/>
              <w:jc w:val="center"/>
              <w:rPr>
                <w:b/>
                <w:sz w:val="26"/>
                <w:szCs w:val="26"/>
                <w:lang w:val="en-US"/>
              </w:rPr>
            </w:pPr>
            <w:r>
              <w:rPr>
                <w:b/>
                <w:sz w:val="26"/>
                <w:szCs w:val="26"/>
                <w:lang w:val="en-US"/>
              </w:rPr>
              <w:t>d</w:t>
            </w:r>
            <w:r w:rsidRPr="002B6FCD">
              <w:rPr>
                <w:b/>
                <w:sz w:val="26"/>
                <w:szCs w:val="26"/>
                <w:lang w:val="en-US"/>
              </w:rPr>
              <w:t xml:space="preserve">uring the period after the </w:t>
            </w:r>
            <w:r>
              <w:rPr>
                <w:b/>
                <w:sz w:val="26"/>
                <w:szCs w:val="26"/>
                <w:lang w:val="en-US"/>
              </w:rPr>
              <w:t xml:space="preserve">performance of the </w:t>
            </w:r>
            <w:r w:rsidRPr="002B6FCD">
              <w:rPr>
                <w:b/>
                <w:sz w:val="26"/>
                <w:szCs w:val="26"/>
                <w:lang w:val="en-US"/>
              </w:rPr>
              <w:t xml:space="preserve">safety function </w:t>
            </w:r>
            <w:r>
              <w:rPr>
                <w:b/>
                <w:sz w:val="26"/>
                <w:szCs w:val="26"/>
                <w:lang w:val="en-US"/>
              </w:rPr>
              <w:t>of BCM-based ESBs</w:t>
            </w:r>
          </w:p>
        </w:tc>
      </w:tr>
      <w:tr w:rsidR="006B23FF" w:rsidRPr="00227FD5" w:rsidTr="005A305B">
        <w:tc>
          <w:tcPr>
            <w:tcW w:w="599" w:type="dxa"/>
          </w:tcPr>
          <w:p w:rsidR="006B23FF" w:rsidRPr="00382433" w:rsidRDefault="006B23FF" w:rsidP="009E3B6F">
            <w:pPr>
              <w:spacing w:after="60"/>
              <w:jc w:val="center"/>
              <w:rPr>
                <w:sz w:val="26"/>
                <w:szCs w:val="26"/>
              </w:rPr>
            </w:pPr>
            <w:r w:rsidRPr="00382433">
              <w:rPr>
                <w:sz w:val="26"/>
                <w:szCs w:val="26"/>
              </w:rPr>
              <w:t>1</w:t>
            </w:r>
          </w:p>
        </w:tc>
        <w:tc>
          <w:tcPr>
            <w:tcW w:w="8745" w:type="dxa"/>
            <w:gridSpan w:val="3"/>
          </w:tcPr>
          <w:p w:rsidR="006B23FF" w:rsidRPr="00933A55" w:rsidRDefault="00933A55" w:rsidP="00933A55">
            <w:pPr>
              <w:spacing w:after="60"/>
              <w:jc w:val="center"/>
              <w:rPr>
                <w:sz w:val="26"/>
                <w:szCs w:val="26"/>
                <w:lang w:val="en-US"/>
              </w:rPr>
            </w:pPr>
            <w:r>
              <w:rPr>
                <w:sz w:val="26"/>
                <w:szCs w:val="26"/>
                <w:lang w:val="en-US"/>
              </w:rPr>
              <w:t>Description of safety function</w:t>
            </w:r>
            <w:r w:rsidR="006B23FF" w:rsidRPr="00382433">
              <w:rPr>
                <w:sz w:val="26"/>
                <w:szCs w:val="26"/>
                <w:lang w:val="en-US"/>
              </w:rPr>
              <w:t xml:space="preserve"> </w:t>
            </w:r>
            <w:r>
              <w:rPr>
                <w:sz w:val="26"/>
                <w:szCs w:val="26"/>
                <w:lang w:val="en-US"/>
              </w:rPr>
              <w:t>No.</w:t>
            </w:r>
            <w:r w:rsidR="006B23FF" w:rsidRPr="00933A55">
              <w:rPr>
                <w:sz w:val="26"/>
                <w:szCs w:val="26"/>
                <w:lang w:val="en-US"/>
              </w:rPr>
              <w:t xml:space="preserve"> 1</w:t>
            </w:r>
          </w:p>
        </w:tc>
      </w:tr>
      <w:tr w:rsidR="006B23FF" w:rsidRPr="00933A55" w:rsidTr="005A305B">
        <w:tc>
          <w:tcPr>
            <w:tcW w:w="599" w:type="dxa"/>
          </w:tcPr>
          <w:p w:rsidR="006B23FF" w:rsidRPr="00933A55" w:rsidRDefault="006B23FF" w:rsidP="009E3B6F">
            <w:pPr>
              <w:spacing w:after="60"/>
              <w:jc w:val="center"/>
              <w:rPr>
                <w:sz w:val="26"/>
                <w:szCs w:val="26"/>
                <w:lang w:val="en-US"/>
              </w:rPr>
            </w:pPr>
            <w:r w:rsidRPr="00933A55">
              <w:rPr>
                <w:sz w:val="26"/>
                <w:szCs w:val="26"/>
                <w:lang w:val="en-US"/>
              </w:rPr>
              <w:t>1.1</w:t>
            </w:r>
          </w:p>
        </w:tc>
        <w:tc>
          <w:tcPr>
            <w:tcW w:w="2302" w:type="dxa"/>
          </w:tcPr>
          <w:p w:rsidR="006B23FF" w:rsidRPr="00382433" w:rsidRDefault="006B23FF" w:rsidP="009E3B6F">
            <w:pPr>
              <w:spacing w:after="60"/>
              <w:jc w:val="center"/>
              <w:rPr>
                <w:sz w:val="26"/>
                <w:szCs w:val="26"/>
                <w:lang w:val="en-US"/>
              </w:rPr>
            </w:pPr>
          </w:p>
        </w:tc>
        <w:tc>
          <w:tcPr>
            <w:tcW w:w="3220" w:type="dxa"/>
          </w:tcPr>
          <w:p w:rsidR="006B23FF" w:rsidRPr="00933A55" w:rsidRDefault="006B23FF" w:rsidP="009E3B6F">
            <w:pPr>
              <w:spacing w:after="60"/>
              <w:jc w:val="center"/>
              <w:rPr>
                <w:sz w:val="26"/>
                <w:szCs w:val="26"/>
                <w:lang w:val="en-US"/>
              </w:rPr>
            </w:pPr>
          </w:p>
        </w:tc>
        <w:tc>
          <w:tcPr>
            <w:tcW w:w="3223" w:type="dxa"/>
          </w:tcPr>
          <w:p w:rsidR="006B23FF" w:rsidRPr="00933A55" w:rsidRDefault="006B23FF" w:rsidP="009E3B6F">
            <w:pPr>
              <w:spacing w:after="60"/>
              <w:jc w:val="center"/>
              <w:rPr>
                <w:sz w:val="26"/>
                <w:szCs w:val="26"/>
                <w:lang w:val="en-US"/>
              </w:rPr>
            </w:pPr>
          </w:p>
        </w:tc>
      </w:tr>
      <w:tr w:rsidR="006B23FF" w:rsidRPr="00933A55" w:rsidTr="005A305B">
        <w:tc>
          <w:tcPr>
            <w:tcW w:w="599" w:type="dxa"/>
          </w:tcPr>
          <w:p w:rsidR="006B23FF" w:rsidRPr="00382433" w:rsidRDefault="006B23FF" w:rsidP="009E3B6F">
            <w:pPr>
              <w:spacing w:after="60"/>
              <w:jc w:val="center"/>
              <w:rPr>
                <w:sz w:val="26"/>
                <w:szCs w:val="26"/>
                <w:lang w:val="en-US"/>
              </w:rPr>
            </w:pPr>
            <w:r w:rsidRPr="00933A55">
              <w:rPr>
                <w:sz w:val="26"/>
                <w:szCs w:val="26"/>
                <w:lang w:val="en-US"/>
              </w:rPr>
              <w:t>1.</w:t>
            </w:r>
            <w:r w:rsidRPr="00382433">
              <w:rPr>
                <w:sz w:val="26"/>
                <w:szCs w:val="26"/>
                <w:lang w:val="en-US"/>
              </w:rPr>
              <w:t>N</w:t>
            </w:r>
          </w:p>
        </w:tc>
        <w:tc>
          <w:tcPr>
            <w:tcW w:w="2302" w:type="dxa"/>
          </w:tcPr>
          <w:p w:rsidR="006B23FF" w:rsidRPr="00382433" w:rsidRDefault="006B23FF" w:rsidP="009E3B6F">
            <w:pPr>
              <w:spacing w:after="60"/>
              <w:jc w:val="center"/>
              <w:rPr>
                <w:sz w:val="26"/>
                <w:szCs w:val="26"/>
                <w:lang w:val="en-US"/>
              </w:rPr>
            </w:pPr>
          </w:p>
        </w:tc>
        <w:tc>
          <w:tcPr>
            <w:tcW w:w="3220" w:type="dxa"/>
          </w:tcPr>
          <w:p w:rsidR="006B23FF" w:rsidRPr="00933A55" w:rsidRDefault="006B23FF" w:rsidP="009E3B6F">
            <w:pPr>
              <w:spacing w:after="60"/>
              <w:jc w:val="center"/>
              <w:rPr>
                <w:sz w:val="26"/>
                <w:szCs w:val="26"/>
                <w:lang w:val="en-US"/>
              </w:rPr>
            </w:pPr>
          </w:p>
        </w:tc>
        <w:tc>
          <w:tcPr>
            <w:tcW w:w="3223" w:type="dxa"/>
          </w:tcPr>
          <w:p w:rsidR="006B23FF" w:rsidRPr="00933A55" w:rsidRDefault="006B23FF" w:rsidP="009E3B6F">
            <w:pPr>
              <w:spacing w:after="60"/>
              <w:rPr>
                <w:sz w:val="26"/>
                <w:szCs w:val="26"/>
                <w:lang w:val="en-US"/>
              </w:rPr>
            </w:pPr>
          </w:p>
        </w:tc>
      </w:tr>
      <w:tr w:rsidR="006B23FF" w:rsidRPr="00227FD5" w:rsidTr="005A305B">
        <w:tc>
          <w:tcPr>
            <w:tcW w:w="599" w:type="dxa"/>
          </w:tcPr>
          <w:p w:rsidR="006B23FF" w:rsidRPr="00382433" w:rsidRDefault="006B23FF" w:rsidP="009E3B6F">
            <w:pPr>
              <w:spacing w:after="60"/>
              <w:jc w:val="center"/>
              <w:rPr>
                <w:sz w:val="26"/>
                <w:szCs w:val="26"/>
                <w:lang w:val="en-US"/>
              </w:rPr>
            </w:pPr>
            <w:r w:rsidRPr="00382433">
              <w:rPr>
                <w:sz w:val="26"/>
                <w:szCs w:val="26"/>
                <w:lang w:val="en-US"/>
              </w:rPr>
              <w:t>2</w:t>
            </w:r>
          </w:p>
        </w:tc>
        <w:tc>
          <w:tcPr>
            <w:tcW w:w="8745" w:type="dxa"/>
            <w:gridSpan w:val="3"/>
          </w:tcPr>
          <w:p w:rsidR="006B23FF" w:rsidRPr="00382433" w:rsidRDefault="00933A55" w:rsidP="00933A55">
            <w:pPr>
              <w:spacing w:after="60"/>
              <w:jc w:val="center"/>
              <w:rPr>
                <w:sz w:val="26"/>
                <w:szCs w:val="26"/>
                <w:lang w:val="en-US"/>
              </w:rPr>
            </w:pPr>
            <w:r>
              <w:rPr>
                <w:sz w:val="26"/>
                <w:szCs w:val="26"/>
                <w:lang w:val="en-US"/>
              </w:rPr>
              <w:t>Description of safety function</w:t>
            </w:r>
            <w:r w:rsidR="006B23FF" w:rsidRPr="00382433">
              <w:rPr>
                <w:sz w:val="26"/>
                <w:szCs w:val="26"/>
                <w:lang w:val="en-US"/>
              </w:rPr>
              <w:t xml:space="preserve"> </w:t>
            </w:r>
            <w:r>
              <w:rPr>
                <w:sz w:val="26"/>
                <w:szCs w:val="26"/>
                <w:lang w:val="en-US"/>
              </w:rPr>
              <w:t>No.</w:t>
            </w:r>
            <w:r w:rsidR="006B23FF" w:rsidRPr="00933A55">
              <w:rPr>
                <w:sz w:val="26"/>
                <w:szCs w:val="26"/>
                <w:lang w:val="en-US"/>
              </w:rPr>
              <w:t xml:space="preserve"> </w:t>
            </w:r>
            <w:r w:rsidR="006B23FF" w:rsidRPr="00382433">
              <w:rPr>
                <w:sz w:val="26"/>
                <w:szCs w:val="26"/>
                <w:lang w:val="en-US"/>
              </w:rPr>
              <w:t>2</w:t>
            </w:r>
          </w:p>
        </w:tc>
      </w:tr>
      <w:tr w:rsidR="006B23FF" w:rsidRPr="00933A55" w:rsidTr="005A305B">
        <w:tc>
          <w:tcPr>
            <w:tcW w:w="599" w:type="dxa"/>
          </w:tcPr>
          <w:p w:rsidR="006B23FF" w:rsidRPr="00382433" w:rsidRDefault="006B23FF" w:rsidP="009E3B6F">
            <w:pPr>
              <w:spacing w:after="60"/>
              <w:jc w:val="center"/>
              <w:rPr>
                <w:sz w:val="26"/>
                <w:szCs w:val="26"/>
                <w:lang w:val="en-US"/>
              </w:rPr>
            </w:pPr>
            <w:r w:rsidRPr="00382433">
              <w:rPr>
                <w:sz w:val="26"/>
                <w:szCs w:val="26"/>
                <w:lang w:val="en-US"/>
              </w:rPr>
              <w:t>2.1</w:t>
            </w:r>
          </w:p>
        </w:tc>
        <w:tc>
          <w:tcPr>
            <w:tcW w:w="2302" w:type="dxa"/>
          </w:tcPr>
          <w:p w:rsidR="006B23FF" w:rsidRPr="00382433" w:rsidRDefault="006B23FF" w:rsidP="009E3B6F">
            <w:pPr>
              <w:spacing w:after="60"/>
              <w:jc w:val="center"/>
              <w:rPr>
                <w:sz w:val="26"/>
                <w:szCs w:val="26"/>
                <w:lang w:val="en-US"/>
              </w:rPr>
            </w:pPr>
          </w:p>
        </w:tc>
        <w:tc>
          <w:tcPr>
            <w:tcW w:w="3220" w:type="dxa"/>
          </w:tcPr>
          <w:p w:rsidR="006B23FF" w:rsidRPr="00933A55" w:rsidRDefault="006B23FF" w:rsidP="009E3B6F">
            <w:pPr>
              <w:spacing w:after="60"/>
              <w:jc w:val="center"/>
              <w:rPr>
                <w:sz w:val="26"/>
                <w:szCs w:val="26"/>
                <w:lang w:val="en-US"/>
              </w:rPr>
            </w:pPr>
          </w:p>
        </w:tc>
        <w:tc>
          <w:tcPr>
            <w:tcW w:w="3223" w:type="dxa"/>
          </w:tcPr>
          <w:p w:rsidR="006B23FF" w:rsidRPr="00933A55" w:rsidRDefault="006B23FF" w:rsidP="009E3B6F">
            <w:pPr>
              <w:spacing w:after="60"/>
              <w:rPr>
                <w:sz w:val="26"/>
                <w:szCs w:val="26"/>
                <w:lang w:val="en-US"/>
              </w:rPr>
            </w:pPr>
          </w:p>
        </w:tc>
      </w:tr>
      <w:tr w:rsidR="006B23FF" w:rsidRPr="00933A55" w:rsidTr="005A305B">
        <w:tc>
          <w:tcPr>
            <w:tcW w:w="599" w:type="dxa"/>
          </w:tcPr>
          <w:p w:rsidR="006B23FF" w:rsidRPr="00382433" w:rsidRDefault="006B23FF" w:rsidP="009E3B6F">
            <w:pPr>
              <w:spacing w:after="60"/>
              <w:jc w:val="center"/>
              <w:rPr>
                <w:sz w:val="26"/>
                <w:szCs w:val="26"/>
                <w:lang w:val="en-US"/>
              </w:rPr>
            </w:pPr>
            <w:r w:rsidRPr="00382433">
              <w:rPr>
                <w:sz w:val="26"/>
                <w:szCs w:val="26"/>
                <w:lang w:val="en-US"/>
              </w:rPr>
              <w:t>2.N</w:t>
            </w:r>
          </w:p>
        </w:tc>
        <w:tc>
          <w:tcPr>
            <w:tcW w:w="2302" w:type="dxa"/>
          </w:tcPr>
          <w:p w:rsidR="006B23FF" w:rsidRPr="00382433" w:rsidRDefault="006B23FF" w:rsidP="009E3B6F">
            <w:pPr>
              <w:spacing w:after="60"/>
              <w:jc w:val="center"/>
              <w:rPr>
                <w:sz w:val="26"/>
                <w:szCs w:val="26"/>
                <w:lang w:val="en-US"/>
              </w:rPr>
            </w:pPr>
          </w:p>
        </w:tc>
        <w:tc>
          <w:tcPr>
            <w:tcW w:w="3220" w:type="dxa"/>
          </w:tcPr>
          <w:p w:rsidR="006B23FF" w:rsidRPr="00933A55" w:rsidRDefault="006B23FF" w:rsidP="009E3B6F">
            <w:pPr>
              <w:spacing w:after="60"/>
              <w:jc w:val="center"/>
              <w:rPr>
                <w:sz w:val="26"/>
                <w:szCs w:val="26"/>
                <w:lang w:val="en-US"/>
              </w:rPr>
            </w:pPr>
          </w:p>
        </w:tc>
        <w:tc>
          <w:tcPr>
            <w:tcW w:w="3223" w:type="dxa"/>
          </w:tcPr>
          <w:p w:rsidR="006B23FF" w:rsidRPr="00933A55" w:rsidRDefault="006B23FF" w:rsidP="009E3B6F">
            <w:pPr>
              <w:spacing w:after="60"/>
              <w:rPr>
                <w:sz w:val="26"/>
                <w:szCs w:val="26"/>
                <w:lang w:val="en-US"/>
              </w:rPr>
            </w:pPr>
          </w:p>
        </w:tc>
      </w:tr>
      <w:tr w:rsidR="006B23FF" w:rsidRPr="00933A55" w:rsidTr="00D728A2">
        <w:tc>
          <w:tcPr>
            <w:tcW w:w="9344" w:type="dxa"/>
            <w:gridSpan w:val="4"/>
          </w:tcPr>
          <w:p w:rsidR="006B23FF" w:rsidRPr="00933A55" w:rsidRDefault="006B23FF" w:rsidP="009E3B6F">
            <w:pPr>
              <w:spacing w:after="60"/>
              <w:jc w:val="center"/>
              <w:rPr>
                <w:sz w:val="26"/>
                <w:szCs w:val="26"/>
                <w:lang w:val="en-US"/>
              </w:rPr>
            </w:pPr>
            <w:r w:rsidRPr="00933A55">
              <w:rPr>
                <w:sz w:val="26"/>
                <w:szCs w:val="26"/>
                <w:lang w:val="en-US"/>
              </w:rPr>
              <w:t>…</w:t>
            </w:r>
          </w:p>
        </w:tc>
      </w:tr>
    </w:tbl>
    <w:p w:rsidR="005A305B" w:rsidRPr="00933A55" w:rsidRDefault="005A305B" w:rsidP="005A305B">
      <w:pPr>
        <w:pStyle w:val="a0"/>
        <w:numPr>
          <w:ilvl w:val="0"/>
          <w:numId w:val="0"/>
        </w:numPr>
        <w:spacing w:line="240" w:lineRule="auto"/>
        <w:jc w:val="center"/>
        <w:rPr>
          <w:szCs w:val="28"/>
          <w:lang w:val="en-US"/>
        </w:rPr>
      </w:pPr>
    </w:p>
    <w:p w:rsidR="00114A90" w:rsidRPr="00933A55" w:rsidRDefault="00114A90" w:rsidP="005A305B">
      <w:pPr>
        <w:pStyle w:val="a0"/>
        <w:numPr>
          <w:ilvl w:val="0"/>
          <w:numId w:val="0"/>
        </w:numPr>
        <w:spacing w:line="240" w:lineRule="auto"/>
        <w:jc w:val="center"/>
        <w:rPr>
          <w:szCs w:val="28"/>
          <w:lang w:val="en-US"/>
        </w:rPr>
      </w:pPr>
    </w:p>
    <w:p w:rsidR="00114A90" w:rsidRPr="00933A55" w:rsidRDefault="00114A90" w:rsidP="005A305B">
      <w:pPr>
        <w:pStyle w:val="a0"/>
        <w:numPr>
          <w:ilvl w:val="0"/>
          <w:numId w:val="0"/>
        </w:numPr>
        <w:spacing w:line="240" w:lineRule="auto"/>
        <w:jc w:val="center"/>
        <w:rPr>
          <w:szCs w:val="28"/>
          <w:lang w:val="en-US"/>
        </w:rPr>
      </w:pPr>
    </w:p>
    <w:p w:rsidR="005A305B" w:rsidRPr="00933A55" w:rsidRDefault="005A305B" w:rsidP="005A305B">
      <w:pPr>
        <w:pStyle w:val="a0"/>
        <w:numPr>
          <w:ilvl w:val="0"/>
          <w:numId w:val="0"/>
        </w:numPr>
        <w:spacing w:line="240" w:lineRule="auto"/>
        <w:jc w:val="center"/>
        <w:rPr>
          <w:szCs w:val="28"/>
          <w:lang w:val="en-US"/>
        </w:rPr>
      </w:pPr>
      <w:r w:rsidRPr="00933A55">
        <w:rPr>
          <w:szCs w:val="28"/>
          <w:lang w:val="en-US"/>
        </w:rPr>
        <w:t>___________</w:t>
      </w:r>
    </w:p>
    <w:p w:rsidR="006B23FF" w:rsidRPr="00933A55" w:rsidRDefault="006B23FF" w:rsidP="002337B9">
      <w:pPr>
        <w:spacing w:before="120" w:after="120"/>
        <w:rPr>
          <w:sz w:val="28"/>
          <w:lang w:val="en-US"/>
        </w:rPr>
      </w:pPr>
    </w:p>
    <w:sectPr w:rsidR="006B23FF" w:rsidRPr="00933A55" w:rsidSect="00CB198E">
      <w:footnotePr>
        <w:numFmt w:val="chicago"/>
        <w:numRestart w:val="eachPage"/>
      </w:footnotePr>
      <w:pgSz w:w="11906" w:h="16838"/>
      <w:pgMar w:top="1134"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27C517" w16cex:dateUtc="2024-09-24T18:5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CE2" w:rsidRDefault="00673CE2" w:rsidP="005A2428">
      <w:r>
        <w:separator/>
      </w:r>
    </w:p>
  </w:endnote>
  <w:endnote w:type="continuationSeparator" w:id="0">
    <w:p w:rsidR="00673CE2" w:rsidRDefault="00673CE2" w:rsidP="005A2428">
      <w:r>
        <w:continuationSeparator/>
      </w:r>
    </w:p>
  </w:endnote>
  <w:endnote w:type="continuationNotice" w:id="1">
    <w:p w:rsidR="00673CE2" w:rsidRDefault="00673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CE2" w:rsidRDefault="00673CE2" w:rsidP="005A2428">
      <w:r>
        <w:separator/>
      </w:r>
    </w:p>
  </w:footnote>
  <w:footnote w:type="continuationSeparator" w:id="0">
    <w:p w:rsidR="00673CE2" w:rsidRDefault="00673CE2" w:rsidP="005A2428">
      <w:r>
        <w:continuationSeparator/>
      </w:r>
    </w:p>
  </w:footnote>
  <w:footnote w:type="continuationNotice" w:id="1">
    <w:p w:rsidR="00673CE2" w:rsidRDefault="00673CE2"/>
  </w:footnote>
  <w:footnote w:id="2">
    <w:p w:rsidR="00FA4A0A" w:rsidRPr="006A2ACD" w:rsidRDefault="00FA4A0A">
      <w:pPr>
        <w:pStyle w:val="aff0"/>
        <w:rPr>
          <w:lang w:val="en-US"/>
        </w:rPr>
      </w:pPr>
      <w:r>
        <w:rPr>
          <w:rStyle w:val="aff2"/>
        </w:rPr>
        <w:footnoteRef/>
      </w:r>
      <w:r w:rsidRPr="006A2ACD">
        <w:rPr>
          <w:lang w:val="en-US"/>
        </w:rPr>
        <w:t xml:space="preserve"> Order of the Federal Environmental, Industrial and Nuclear Supervision Service No. 347 dated August 5, 2014 (registered by the Ministry of Justice of the Russian Federation on November 14, 2014, </w:t>
      </w:r>
      <w:r>
        <w:rPr>
          <w:lang w:val="en-US"/>
        </w:rPr>
        <w:t>r</w:t>
      </w:r>
      <w:r w:rsidRPr="006A2ACD">
        <w:rPr>
          <w:lang w:val="en-US"/>
        </w:rPr>
        <w:t>egistration No. 34701)</w:t>
      </w:r>
      <w:r>
        <w:rPr>
          <w:lang w:val="en-US"/>
        </w:rPr>
        <w:t>,</w:t>
      </w:r>
      <w:r w:rsidRPr="006A2ACD">
        <w:rPr>
          <w:lang w:val="en-US"/>
        </w:rPr>
        <w:t xml:space="preserve"> as amended by Orders of the Federal Environmental, Industrial and Nuclear Supervision Service No. 582 dated November 22, 2018 (registered by the Ministry of Justice of the Russian Federation on December 12, 2018, </w:t>
      </w:r>
      <w:r>
        <w:rPr>
          <w:lang w:val="en-US"/>
        </w:rPr>
        <w:t>r</w:t>
      </w:r>
      <w:r w:rsidRPr="006A2ACD">
        <w:rPr>
          <w:lang w:val="en-US"/>
        </w:rPr>
        <w:t>egistration No. 52986)</w:t>
      </w:r>
      <w:r>
        <w:rPr>
          <w:lang w:val="en-US"/>
        </w:rPr>
        <w:t xml:space="preserve"> and</w:t>
      </w:r>
      <w:r w:rsidRPr="006A2ACD">
        <w:rPr>
          <w:lang w:val="en-US"/>
        </w:rPr>
        <w:t xml:space="preserve"> No. 163 dated May 18, 2022 (registered by the Ministry of Justice of the Russian Federation on July 14, 2022, </w:t>
      </w:r>
      <w:r>
        <w:rPr>
          <w:lang w:val="en-US"/>
        </w:rPr>
        <w:t>r</w:t>
      </w:r>
      <w:r w:rsidRPr="006A2ACD">
        <w:rPr>
          <w:lang w:val="en-US"/>
        </w:rPr>
        <w:t>egistration No. 69272).</w:t>
      </w:r>
    </w:p>
  </w:footnote>
  <w:footnote w:id="3">
    <w:p w:rsidR="00FA4A0A" w:rsidRPr="00A11F30" w:rsidRDefault="00FA4A0A">
      <w:pPr>
        <w:pStyle w:val="aff0"/>
        <w:rPr>
          <w:lang w:val="en-US"/>
        </w:rPr>
      </w:pPr>
      <w:r>
        <w:rPr>
          <w:rStyle w:val="aff2"/>
        </w:rPr>
        <w:footnoteRef/>
      </w:r>
      <w:r w:rsidRPr="00A11F30">
        <w:rPr>
          <w:lang w:val="en-US"/>
        </w:rPr>
        <w:t xml:space="preserve"> Order of the Federal Environmental, Industrial and Nuclear Supervision Service No. 379 dated August 22, 2014 (registered by the Ministry of Justice of the Russian Federation on February 2, 2015, </w:t>
      </w:r>
      <w:r>
        <w:rPr>
          <w:lang w:val="en-US"/>
        </w:rPr>
        <w:t>r</w:t>
      </w:r>
      <w:r w:rsidRPr="00A11F30">
        <w:rPr>
          <w:lang w:val="en-US"/>
        </w:rPr>
        <w:t>egistration No. 35819)</w:t>
      </w:r>
      <w:r>
        <w:rPr>
          <w:lang w:val="en-US"/>
        </w:rPr>
        <w:t>,</w:t>
      </w:r>
      <w:r w:rsidRPr="00A11F30">
        <w:rPr>
          <w:lang w:val="en-US"/>
        </w:rPr>
        <w:t xml:space="preserve"> as amended by Orders of the Federal Environmental, Industrial and Nuclear Supervision Service No. 582 dated November 22, 2018 (registered by the Ministry of Justice of the Russian Federation on December 12, 2018, </w:t>
      </w:r>
      <w:r>
        <w:rPr>
          <w:lang w:val="en-US"/>
        </w:rPr>
        <w:t>r</w:t>
      </w:r>
      <w:r w:rsidRPr="00A11F30">
        <w:rPr>
          <w:lang w:val="en-US"/>
        </w:rPr>
        <w:t>egistration No. 52986)</w:t>
      </w:r>
      <w:r>
        <w:rPr>
          <w:lang w:val="en-US"/>
        </w:rPr>
        <w:t xml:space="preserve"> and</w:t>
      </w:r>
      <w:r w:rsidRPr="00A11F30">
        <w:rPr>
          <w:lang w:val="en-US"/>
        </w:rPr>
        <w:t xml:space="preserve"> No. 163 dated May 18, 2022 (registered by the Ministry of Justice of the Russian Federation on July 14, 2022, </w:t>
      </w:r>
      <w:r>
        <w:rPr>
          <w:lang w:val="en-US"/>
        </w:rPr>
        <w:t>r</w:t>
      </w:r>
      <w:r w:rsidRPr="00A11F30">
        <w:rPr>
          <w:lang w:val="en-US"/>
        </w:rPr>
        <w:t>egistration No. 69272).</w:t>
      </w:r>
    </w:p>
  </w:footnote>
  <w:footnote w:id="4">
    <w:p w:rsidR="00FA4A0A" w:rsidRPr="001B33FA" w:rsidRDefault="00FA4A0A">
      <w:pPr>
        <w:pStyle w:val="aff0"/>
        <w:rPr>
          <w:lang w:val="en-US"/>
        </w:rPr>
      </w:pPr>
      <w:r>
        <w:rPr>
          <w:rStyle w:val="aff2"/>
        </w:rPr>
        <w:footnoteRef/>
      </w:r>
      <w:r w:rsidRPr="001B33FA">
        <w:rPr>
          <w:lang w:val="en-US"/>
        </w:rPr>
        <w:t xml:space="preserve"> Order of the Federal Environmental, Industrial and Nuclear Supervision Service No. 249 dated June 6, 2014 (registered by the Ministry of Justice of the Russian Federation on August 14, 2014, </w:t>
      </w:r>
      <w:r>
        <w:rPr>
          <w:lang w:val="en-US"/>
        </w:rPr>
        <w:t>r</w:t>
      </w:r>
      <w:r w:rsidRPr="001B33FA">
        <w:rPr>
          <w:lang w:val="en-US"/>
        </w:rPr>
        <w:t>egistration No. 33583)</w:t>
      </w:r>
      <w:r>
        <w:rPr>
          <w:lang w:val="en-US"/>
        </w:rPr>
        <w:t>,</w:t>
      </w:r>
      <w:r w:rsidRPr="001B33FA">
        <w:rPr>
          <w:lang w:val="en-US"/>
        </w:rPr>
        <w:t xml:space="preserve"> as amended by Orders of the Federal Environmental, Industrial and Nuclear Supervision Service No. 582 dated November 22, 2018 (registered by the Ministry of Justice of the Russian Federation on December 12, 2018, </w:t>
      </w:r>
      <w:r>
        <w:rPr>
          <w:lang w:val="en-US"/>
        </w:rPr>
        <w:t>r</w:t>
      </w:r>
      <w:r w:rsidRPr="001B33FA">
        <w:rPr>
          <w:lang w:val="en-US"/>
        </w:rPr>
        <w:t xml:space="preserve">egistration No. 52986), No. 163 dated May 18, 2022 (registered by the Ministry of Justice of the Russian Federation on July 14, 2022, </w:t>
      </w:r>
      <w:r>
        <w:rPr>
          <w:lang w:val="en-US"/>
        </w:rPr>
        <w:t>r</w:t>
      </w:r>
      <w:r w:rsidRPr="001B33FA">
        <w:rPr>
          <w:lang w:val="en-US"/>
        </w:rPr>
        <w:t>egistration No. 69272).</w:t>
      </w:r>
    </w:p>
  </w:footnote>
  <w:footnote w:id="5">
    <w:p w:rsidR="00FA4A0A" w:rsidRPr="001B33FA" w:rsidRDefault="00FA4A0A">
      <w:pPr>
        <w:pStyle w:val="aff0"/>
        <w:rPr>
          <w:lang w:val="en-US"/>
        </w:rPr>
      </w:pPr>
      <w:r>
        <w:rPr>
          <w:rStyle w:val="aff2"/>
        </w:rPr>
        <w:footnoteRef/>
      </w:r>
      <w:r w:rsidRPr="001B33FA">
        <w:rPr>
          <w:lang w:val="en-US"/>
        </w:rPr>
        <w:t xml:space="preserve"> Order of the Federal Environmental, </w:t>
      </w:r>
      <w:r>
        <w:rPr>
          <w:lang w:val="en-US"/>
        </w:rPr>
        <w:t xml:space="preserve">Industrial </w:t>
      </w:r>
      <w:r w:rsidRPr="001B33FA">
        <w:rPr>
          <w:lang w:val="en-US"/>
        </w:rPr>
        <w:t xml:space="preserve">and Nuclear Supervision </w:t>
      </w:r>
      <w:r>
        <w:rPr>
          <w:lang w:val="en-US"/>
        </w:rPr>
        <w:t xml:space="preserve">Service </w:t>
      </w:r>
      <w:r w:rsidRPr="001B33FA">
        <w:rPr>
          <w:lang w:val="en-US"/>
        </w:rPr>
        <w:t xml:space="preserve">No. 418 dated October 10, 2017 (registered by the Ministry of Justice of the Russian Federation on November 2, 2017, registration No. 48779), as amended by Order of the Federal Environmental, </w:t>
      </w:r>
      <w:r>
        <w:rPr>
          <w:lang w:val="en-US"/>
        </w:rPr>
        <w:t xml:space="preserve">Industrial </w:t>
      </w:r>
      <w:r w:rsidRPr="001B33FA">
        <w:rPr>
          <w:lang w:val="en-US"/>
        </w:rPr>
        <w:t xml:space="preserve">and Nuclear Supervision </w:t>
      </w:r>
      <w:r>
        <w:rPr>
          <w:lang w:val="en-US"/>
        </w:rPr>
        <w:t xml:space="preserve">Service </w:t>
      </w:r>
      <w:r w:rsidRPr="001B33FA">
        <w:rPr>
          <w:lang w:val="en-US"/>
        </w:rPr>
        <w:t>No. 163 dated May 18, 2022 (registered by the Ministry of Justice of the Russian Federation on July 14, 2022, registration No. 69272).</w:t>
      </w:r>
    </w:p>
  </w:footnote>
  <w:footnote w:id="6">
    <w:p w:rsidR="00FA4A0A" w:rsidRPr="00157734" w:rsidRDefault="00FA4A0A">
      <w:pPr>
        <w:pStyle w:val="aff0"/>
        <w:rPr>
          <w:lang w:val="en-US"/>
        </w:rPr>
      </w:pPr>
      <w:r>
        <w:rPr>
          <w:rStyle w:val="aff2"/>
        </w:rPr>
        <w:footnoteRef/>
      </w:r>
      <w:r w:rsidRPr="00157734">
        <w:rPr>
          <w:lang w:val="en-US"/>
        </w:rPr>
        <w:t xml:space="preserve"> Paragraph nine of </w:t>
      </w:r>
      <w:r>
        <w:rPr>
          <w:lang w:val="en-US"/>
        </w:rPr>
        <w:t>clause</w:t>
      </w:r>
      <w:r w:rsidRPr="00157734">
        <w:rPr>
          <w:lang w:val="en-US"/>
        </w:rPr>
        <w:t xml:space="preserve"> 8 of NP-069-14.</w:t>
      </w:r>
    </w:p>
  </w:footnote>
  <w:footnote w:id="7">
    <w:p w:rsidR="00FA4A0A" w:rsidRPr="00157734" w:rsidRDefault="00FA4A0A">
      <w:pPr>
        <w:pStyle w:val="aff0"/>
        <w:rPr>
          <w:lang w:val="en-US"/>
        </w:rPr>
      </w:pPr>
      <w:r>
        <w:rPr>
          <w:rStyle w:val="aff2"/>
        </w:rPr>
        <w:footnoteRef/>
      </w:r>
      <w:r w:rsidRPr="00157734">
        <w:rPr>
          <w:lang w:val="en-US"/>
        </w:rPr>
        <w:t xml:space="preserve"> Paragraph </w:t>
      </w:r>
      <w:r>
        <w:rPr>
          <w:lang w:val="en-US"/>
        </w:rPr>
        <w:t>eight</w:t>
      </w:r>
      <w:r w:rsidRPr="00157734">
        <w:rPr>
          <w:lang w:val="en-US"/>
        </w:rPr>
        <w:t xml:space="preserve"> of </w:t>
      </w:r>
      <w:r>
        <w:rPr>
          <w:lang w:val="en-US"/>
        </w:rPr>
        <w:t>clause</w:t>
      </w:r>
      <w:r w:rsidRPr="00157734">
        <w:rPr>
          <w:lang w:val="en-US"/>
        </w:rPr>
        <w:t xml:space="preserve"> 8 of NP-069-14.</w:t>
      </w:r>
    </w:p>
  </w:footnote>
  <w:footnote w:id="8">
    <w:p w:rsidR="00FA4A0A" w:rsidRPr="000E01DB" w:rsidRDefault="00FA4A0A">
      <w:pPr>
        <w:pStyle w:val="aff0"/>
        <w:rPr>
          <w:lang w:val="en-US"/>
        </w:rPr>
      </w:pPr>
      <w:r>
        <w:rPr>
          <w:rStyle w:val="aff2"/>
        </w:rPr>
        <w:footnoteRef/>
      </w:r>
      <w:r w:rsidRPr="000E01DB">
        <w:rPr>
          <w:lang w:val="en-US"/>
        </w:rPr>
        <w:t xml:space="preserve"> Resolution of the Federal Environmental, </w:t>
      </w:r>
      <w:r>
        <w:rPr>
          <w:lang w:val="en-US"/>
        </w:rPr>
        <w:t xml:space="preserve">Industrial </w:t>
      </w:r>
      <w:r w:rsidRPr="000E01DB">
        <w:rPr>
          <w:lang w:val="en-US"/>
        </w:rPr>
        <w:t xml:space="preserve">and Nuclear Supervision </w:t>
      </w:r>
      <w:r>
        <w:rPr>
          <w:lang w:val="en-US"/>
        </w:rPr>
        <w:t xml:space="preserve">Service </w:t>
      </w:r>
      <w:r w:rsidRPr="000E01DB">
        <w:rPr>
          <w:lang w:val="en-US"/>
        </w:rPr>
        <w:t>No. 11</w:t>
      </w:r>
      <w:r>
        <w:rPr>
          <w:lang w:val="en-US"/>
        </w:rPr>
        <w:t xml:space="preserve"> </w:t>
      </w:r>
      <w:r w:rsidRPr="000E01DB">
        <w:rPr>
          <w:lang w:val="en-US"/>
        </w:rPr>
        <w:t>dated December 2, 2005 (registered by the Ministry of Justice of the Russian Federation on February 1, 2006, registration No. 7433)</w:t>
      </w:r>
      <w:r>
        <w:rPr>
          <w:lang w:val="en-US"/>
        </w:rPr>
        <w:t>,</w:t>
      </w:r>
      <w:r w:rsidRPr="000E01DB">
        <w:rPr>
          <w:lang w:val="en-US"/>
        </w:rPr>
        <w:t xml:space="preserve"> as amended by Order of the Federal Environmental, </w:t>
      </w:r>
      <w:r>
        <w:rPr>
          <w:lang w:val="en-US"/>
        </w:rPr>
        <w:t xml:space="preserve">Industrial </w:t>
      </w:r>
      <w:r w:rsidRPr="000E01DB">
        <w:rPr>
          <w:lang w:val="en-US"/>
        </w:rPr>
        <w:t xml:space="preserve">and Nuclear Supervision </w:t>
      </w:r>
      <w:r>
        <w:rPr>
          <w:lang w:val="en-US"/>
        </w:rPr>
        <w:t xml:space="preserve">Service </w:t>
      </w:r>
      <w:r w:rsidRPr="000E01DB">
        <w:rPr>
          <w:lang w:val="en-US"/>
        </w:rPr>
        <w:t>No. 326</w:t>
      </w:r>
      <w:r>
        <w:rPr>
          <w:lang w:val="en-US"/>
        </w:rPr>
        <w:t xml:space="preserve"> </w:t>
      </w:r>
      <w:r w:rsidRPr="000E01DB">
        <w:rPr>
          <w:lang w:val="en-US"/>
        </w:rPr>
        <w:t>dated July 28, 2014 (registered by the Ministry of Justice of the Russian Federation on August 28, 2014, registration No. 33890).</w:t>
      </w:r>
    </w:p>
  </w:footnote>
  <w:footnote w:id="9">
    <w:p w:rsidR="00FA4A0A" w:rsidRPr="006A498F" w:rsidRDefault="00FA4A0A">
      <w:pPr>
        <w:pStyle w:val="aff0"/>
        <w:rPr>
          <w:lang w:val="en-US"/>
        </w:rPr>
      </w:pPr>
      <w:r>
        <w:rPr>
          <w:rStyle w:val="aff2"/>
        </w:rPr>
        <w:footnoteRef/>
      </w:r>
      <w:r w:rsidRPr="006A498F">
        <w:rPr>
          <w:lang w:val="en-US"/>
        </w:rPr>
        <w:t xml:space="preserve"> Order of the Federal Environmental, </w:t>
      </w:r>
      <w:r>
        <w:rPr>
          <w:lang w:val="en-US"/>
        </w:rPr>
        <w:t xml:space="preserve">Industrial </w:t>
      </w:r>
      <w:r w:rsidRPr="006A498F">
        <w:rPr>
          <w:lang w:val="en-US"/>
        </w:rPr>
        <w:t xml:space="preserve">and Nuclear Supervision </w:t>
      </w:r>
      <w:r>
        <w:rPr>
          <w:lang w:val="en-US"/>
        </w:rPr>
        <w:t xml:space="preserve">Service </w:t>
      </w:r>
      <w:r w:rsidRPr="006A498F">
        <w:rPr>
          <w:lang w:val="en-US"/>
        </w:rPr>
        <w:t>No. 572 dated December 15, 2014 (registered by the Ministry of Justice of the Russian Federation on March 27, 2015, registration No. 36592).</w:t>
      </w:r>
    </w:p>
  </w:footnote>
  <w:footnote w:id="10">
    <w:p w:rsidR="00FA4A0A" w:rsidRPr="0017310E" w:rsidRDefault="00FA4A0A">
      <w:pPr>
        <w:pStyle w:val="aff0"/>
        <w:rPr>
          <w:lang w:val="en-US"/>
        </w:rPr>
      </w:pPr>
      <w:r>
        <w:rPr>
          <w:rStyle w:val="aff2"/>
        </w:rPr>
        <w:footnoteRef/>
      </w:r>
      <w:r w:rsidRPr="0017310E">
        <w:rPr>
          <w:lang w:val="en-US"/>
        </w:rPr>
        <w:t xml:space="preserve"> Order of the Federal Environmental, Industrial and Nuclear Supervision Service No. 85</w:t>
      </w:r>
      <w:r>
        <w:rPr>
          <w:lang w:val="en-US"/>
        </w:rPr>
        <w:t xml:space="preserve"> dated</w:t>
      </w:r>
      <w:r w:rsidRPr="0017310E">
        <w:rPr>
          <w:lang w:val="en-US"/>
        </w:rPr>
        <w:t xml:space="preserve"> February 7, 2012 (registered by the Ministry of Justice of the Russian Federation on March 19, 2012, registration No. 23509)</w:t>
      </w:r>
      <w:r>
        <w:rPr>
          <w:lang w:val="en-US"/>
        </w:rPr>
        <w:t>,</w:t>
      </w:r>
      <w:r w:rsidRPr="0017310E">
        <w:rPr>
          <w:lang w:val="en-US"/>
        </w:rPr>
        <w:t xml:space="preserve"> as amended by Order of the Federal Environmental, Industrial and Nuclear Supervision Service of June 3, 2013 (registered by the Ministry of Justice of the Russian Federation on July 8, 2013, registration No. 29011).</w:t>
      </w:r>
    </w:p>
  </w:footnote>
  <w:footnote w:id="11">
    <w:p w:rsidR="00FA4A0A" w:rsidRPr="00DB45C7" w:rsidRDefault="00FA4A0A">
      <w:pPr>
        <w:pStyle w:val="aff0"/>
        <w:rPr>
          <w:lang w:val="en-US"/>
        </w:rPr>
      </w:pPr>
      <w:r>
        <w:rPr>
          <w:rStyle w:val="aff2"/>
        </w:rPr>
        <w:footnoteRef/>
      </w:r>
      <w:r w:rsidRPr="00DB45C7">
        <w:rPr>
          <w:lang w:val="en-US"/>
        </w:rPr>
        <w:t xml:space="preserve"> </w:t>
      </w:r>
      <w:r>
        <w:rPr>
          <w:lang w:val="en-US"/>
        </w:rPr>
        <w:t>Paragraph six of clause 8 of NP-069-14.</w:t>
      </w:r>
    </w:p>
  </w:footnote>
  <w:footnote w:id="12">
    <w:p w:rsidR="00FA4A0A" w:rsidRPr="002154F8" w:rsidRDefault="00FA4A0A">
      <w:pPr>
        <w:pStyle w:val="aff0"/>
        <w:rPr>
          <w:lang w:val="en-US"/>
        </w:rPr>
      </w:pPr>
      <w:r>
        <w:rPr>
          <w:rStyle w:val="aff2"/>
        </w:rPr>
        <w:footnoteRef/>
      </w:r>
      <w:r w:rsidRPr="002154F8">
        <w:rPr>
          <w:lang w:val="en-US"/>
        </w:rPr>
        <w:t xml:space="preserve"> Appendix No. 2 to the Safety </w:t>
      </w:r>
      <w:r>
        <w:rPr>
          <w:lang w:val="en-US"/>
        </w:rPr>
        <w:t xml:space="preserve">Guide </w:t>
      </w:r>
      <w:r w:rsidRPr="002154F8">
        <w:rPr>
          <w:lang w:val="en-US"/>
        </w:rPr>
        <w:t xml:space="preserve">in the </w:t>
      </w:r>
      <w:r>
        <w:rPr>
          <w:lang w:val="en-US"/>
        </w:rPr>
        <w:t>u</w:t>
      </w:r>
      <w:r w:rsidRPr="002154F8">
        <w:rPr>
          <w:lang w:val="en-US"/>
        </w:rPr>
        <w:t xml:space="preserve">se of </w:t>
      </w:r>
      <w:r>
        <w:rPr>
          <w:lang w:val="en-US"/>
        </w:rPr>
        <w:t>a</w:t>
      </w:r>
      <w:r w:rsidRPr="002154F8">
        <w:rPr>
          <w:lang w:val="en-US"/>
        </w:rPr>
        <w:t xml:space="preserve">tomic </w:t>
      </w:r>
      <w:r>
        <w:rPr>
          <w:lang w:val="en-US"/>
        </w:rPr>
        <w:t>e</w:t>
      </w:r>
      <w:r w:rsidRPr="002154F8">
        <w:rPr>
          <w:lang w:val="en-US"/>
        </w:rPr>
        <w:t xml:space="preserve">nergy “Recommendations </w:t>
      </w:r>
      <w:r>
        <w:rPr>
          <w:lang w:val="en-US"/>
        </w:rPr>
        <w:t>for</w:t>
      </w:r>
      <w:r w:rsidRPr="002154F8">
        <w:rPr>
          <w:lang w:val="en-US"/>
        </w:rPr>
        <w:t xml:space="preserve"> Formation of the List of Radionuclides </w:t>
      </w:r>
      <w:r>
        <w:rPr>
          <w:lang w:val="en-US"/>
        </w:rPr>
        <w:t>Monitored</w:t>
      </w:r>
      <w:r w:rsidRPr="002154F8">
        <w:rPr>
          <w:lang w:val="en-US"/>
        </w:rPr>
        <w:t xml:space="preserve"> in Conditioned Radioactive Waste of Nuclear Fuel Cycle Enterprises” (RB-004-21), approved by Order of the Federal Environmental, Industrial and Nuclear Supervision Service No. 251 of July 7, 2021.</w:t>
      </w:r>
    </w:p>
  </w:footnote>
  <w:footnote w:id="13">
    <w:p w:rsidR="00FA4A0A" w:rsidRPr="00721BD5" w:rsidRDefault="00FA4A0A">
      <w:pPr>
        <w:pStyle w:val="aff0"/>
        <w:rPr>
          <w:lang w:val="en-US"/>
        </w:rPr>
      </w:pPr>
      <w:r>
        <w:rPr>
          <w:rStyle w:val="aff2"/>
        </w:rPr>
        <w:footnoteRef/>
      </w:r>
      <w:r w:rsidRPr="00721BD5">
        <w:rPr>
          <w:lang w:val="en-US"/>
        </w:rPr>
        <w:t xml:space="preserve"> Appendix No. 3 to the </w:t>
      </w:r>
      <w:r>
        <w:rPr>
          <w:lang w:val="en-US"/>
        </w:rPr>
        <w:t xml:space="preserve">Safety </w:t>
      </w:r>
      <w:r w:rsidRPr="00721BD5">
        <w:rPr>
          <w:lang w:val="en-US"/>
        </w:rPr>
        <w:t xml:space="preserve">Guide in the </w:t>
      </w:r>
      <w:r>
        <w:rPr>
          <w:lang w:val="en-US"/>
        </w:rPr>
        <w:t>u</w:t>
      </w:r>
      <w:r w:rsidRPr="00721BD5">
        <w:rPr>
          <w:lang w:val="en-US"/>
        </w:rPr>
        <w:t xml:space="preserve">se of </w:t>
      </w:r>
      <w:r>
        <w:rPr>
          <w:lang w:val="en-US"/>
        </w:rPr>
        <w:t>a</w:t>
      </w:r>
      <w:r w:rsidRPr="00721BD5">
        <w:rPr>
          <w:lang w:val="en-US"/>
        </w:rPr>
        <w:t xml:space="preserve">tomic </w:t>
      </w:r>
      <w:r>
        <w:rPr>
          <w:lang w:val="en-US"/>
        </w:rPr>
        <w:t>e</w:t>
      </w:r>
      <w:r w:rsidRPr="00721BD5">
        <w:rPr>
          <w:lang w:val="en-US"/>
        </w:rPr>
        <w:t>nergy “Assessment of Long-Term Safety of Deep Disposal Facilities for Radioactive Waste” (RB-003-21), approved by Order of the Federal Environmental, Industrial and Nuclear Supervision Service No. 101</w:t>
      </w:r>
      <w:r>
        <w:rPr>
          <w:lang w:val="en-US"/>
        </w:rPr>
        <w:t xml:space="preserve"> </w:t>
      </w:r>
      <w:r w:rsidRPr="00721BD5">
        <w:rPr>
          <w:lang w:val="en-US"/>
        </w:rPr>
        <w:t>dated March 19, 2021.</w:t>
      </w:r>
    </w:p>
  </w:footnote>
  <w:footnote w:id="14">
    <w:p w:rsidR="00FA4A0A" w:rsidRPr="007B2A80" w:rsidRDefault="00FA4A0A" w:rsidP="00CB198E">
      <w:pPr>
        <w:pStyle w:val="aff0"/>
        <w:jc w:val="both"/>
        <w:rPr>
          <w:lang w:val="en-US"/>
        </w:rPr>
      </w:pPr>
      <w:r>
        <w:rPr>
          <w:rStyle w:val="aff2"/>
        </w:rPr>
        <w:footnoteRef/>
      </w:r>
      <w:r w:rsidRPr="007B2A80">
        <w:rPr>
          <w:lang w:val="en-US"/>
        </w:rPr>
        <w:t xml:space="preserve"> </w:t>
      </w:r>
      <w:r>
        <w:rPr>
          <w:lang w:val="en-US"/>
        </w:rPr>
        <w:t>Section</w:t>
      </w:r>
      <w:r w:rsidRPr="007B2A80">
        <w:rPr>
          <w:lang w:val="en-US"/>
        </w:rPr>
        <w:t xml:space="preserve"> 3 </w:t>
      </w:r>
      <w:r>
        <w:rPr>
          <w:lang w:val="en-US"/>
        </w:rPr>
        <w:t>of</w:t>
      </w:r>
      <w:r w:rsidRPr="007B2A80">
        <w:rPr>
          <w:lang w:val="en-US"/>
        </w:rPr>
        <w:t xml:space="preserve"> </w:t>
      </w:r>
      <w:r>
        <w:rPr>
          <w:lang w:val="en-US"/>
        </w:rPr>
        <w:t>GOST</w:t>
      </w:r>
      <w:r w:rsidRPr="007B2A80">
        <w:rPr>
          <w:lang w:val="en-US"/>
        </w:rPr>
        <w:t xml:space="preserve"> 19.701-90 (</w:t>
      </w:r>
      <w:r>
        <w:rPr>
          <w:lang w:val="en-US"/>
        </w:rPr>
        <w:t>ISO</w:t>
      </w:r>
      <w:r w:rsidRPr="007B2A80">
        <w:rPr>
          <w:lang w:val="en-US"/>
        </w:rPr>
        <w:t xml:space="preserve"> 5807-85) “</w:t>
      </w:r>
      <w:r w:rsidRPr="00B133E8">
        <w:rPr>
          <w:lang w:val="en-US"/>
        </w:rPr>
        <w:t xml:space="preserve">Unified </w:t>
      </w:r>
      <w:r>
        <w:rPr>
          <w:lang w:val="en-US"/>
        </w:rPr>
        <w:t>S</w:t>
      </w:r>
      <w:r w:rsidRPr="00B133E8">
        <w:rPr>
          <w:lang w:val="en-US"/>
        </w:rPr>
        <w:t xml:space="preserve">ystem of </w:t>
      </w:r>
      <w:r>
        <w:rPr>
          <w:lang w:val="en-US"/>
        </w:rPr>
        <w:t>P</w:t>
      </w:r>
      <w:r w:rsidRPr="00B133E8">
        <w:rPr>
          <w:lang w:val="en-US"/>
        </w:rPr>
        <w:t xml:space="preserve">rogram </w:t>
      </w:r>
      <w:r>
        <w:rPr>
          <w:lang w:val="en-US"/>
        </w:rPr>
        <w:t>D</w:t>
      </w:r>
      <w:r w:rsidRPr="00B133E8">
        <w:rPr>
          <w:lang w:val="en-US"/>
        </w:rPr>
        <w:t xml:space="preserve">ocumentation. </w:t>
      </w:r>
      <w:proofErr w:type="gramStart"/>
      <w:r>
        <w:rPr>
          <w:lang w:val="en-US"/>
        </w:rPr>
        <w:t>Diagrams</w:t>
      </w:r>
      <w:r w:rsidRPr="00B133E8">
        <w:rPr>
          <w:lang w:val="en-US"/>
        </w:rPr>
        <w:t xml:space="preserve"> of </w:t>
      </w:r>
      <w:r>
        <w:rPr>
          <w:lang w:val="en-US"/>
        </w:rPr>
        <w:t>A</w:t>
      </w:r>
      <w:r w:rsidRPr="00B133E8">
        <w:rPr>
          <w:lang w:val="en-US"/>
        </w:rPr>
        <w:t xml:space="preserve">lgorithms, </w:t>
      </w:r>
      <w:r>
        <w:rPr>
          <w:lang w:val="en-US"/>
        </w:rPr>
        <w:t>P</w:t>
      </w:r>
      <w:r w:rsidRPr="00B133E8">
        <w:rPr>
          <w:lang w:val="en-US"/>
        </w:rPr>
        <w:t xml:space="preserve">rograms, </w:t>
      </w:r>
      <w:r>
        <w:rPr>
          <w:lang w:val="en-US"/>
        </w:rPr>
        <w:t>D</w:t>
      </w:r>
      <w:r w:rsidRPr="00B133E8">
        <w:rPr>
          <w:lang w:val="en-US"/>
        </w:rPr>
        <w:t xml:space="preserve">ata and </w:t>
      </w:r>
      <w:r>
        <w:rPr>
          <w:lang w:val="en-US"/>
        </w:rPr>
        <w:t>S</w:t>
      </w:r>
      <w:r w:rsidRPr="00B133E8">
        <w:rPr>
          <w:lang w:val="en-US"/>
        </w:rPr>
        <w:t>ystems.</w:t>
      </w:r>
      <w:proofErr w:type="gramEnd"/>
      <w:r w:rsidRPr="00B133E8">
        <w:rPr>
          <w:lang w:val="en-US"/>
        </w:rPr>
        <w:t xml:space="preserve"> </w:t>
      </w:r>
      <w:r>
        <w:rPr>
          <w:lang w:val="en-US"/>
        </w:rPr>
        <w:t>Legend</w:t>
      </w:r>
      <w:r w:rsidRPr="00B133E8">
        <w:rPr>
          <w:lang w:val="en-US"/>
        </w:rPr>
        <w:t xml:space="preserve"> and </w:t>
      </w:r>
      <w:r>
        <w:rPr>
          <w:lang w:val="en-US"/>
        </w:rPr>
        <w:t>R</w:t>
      </w:r>
      <w:r w:rsidRPr="00B133E8">
        <w:rPr>
          <w:lang w:val="en-US"/>
        </w:rPr>
        <w:t xml:space="preserve">ules of </w:t>
      </w:r>
      <w:r>
        <w:rPr>
          <w:lang w:val="en-US"/>
        </w:rPr>
        <w:t>E</w:t>
      </w:r>
      <w:r w:rsidRPr="00B133E8">
        <w:rPr>
          <w:lang w:val="en-US"/>
        </w:rPr>
        <w:t>xecution</w:t>
      </w:r>
      <w:r>
        <w:rPr>
          <w:lang w:val="en-US"/>
        </w:rPr>
        <w:t>,</w:t>
      </w:r>
      <w:proofErr w:type="gramStart"/>
      <w:r>
        <w:rPr>
          <w:lang w:val="en-US"/>
        </w:rPr>
        <w:t>”,</w:t>
      </w:r>
      <w:proofErr w:type="gramEnd"/>
      <w:r>
        <w:rPr>
          <w:lang w:val="en-US"/>
        </w:rPr>
        <w:t xml:space="preserve"> approved and enacted on January 1, 1992 by the Resolution of the State Standard Committee of the USSR Council of Ministers No. 3294 dated December 26, 1990</w:t>
      </w:r>
      <w:r w:rsidRPr="007B2A80">
        <w:rPr>
          <w:lang w:val="en-US"/>
        </w:rPr>
        <w:t>.</w:t>
      </w:r>
    </w:p>
  </w:footnote>
  <w:footnote w:id="15">
    <w:p w:rsidR="00FA4A0A" w:rsidRPr="00933A55" w:rsidRDefault="00FA4A0A" w:rsidP="006B23FF">
      <w:pPr>
        <w:pStyle w:val="aff0"/>
        <w:rPr>
          <w:sz w:val="22"/>
          <w:szCs w:val="22"/>
          <w:lang w:val="en-US"/>
        </w:rPr>
      </w:pPr>
      <w:r w:rsidRPr="00695950">
        <w:rPr>
          <w:rStyle w:val="aff2"/>
          <w:sz w:val="22"/>
          <w:szCs w:val="22"/>
        </w:rPr>
        <w:footnoteRef/>
      </w:r>
      <w:r w:rsidRPr="00933A55">
        <w:rPr>
          <w:sz w:val="22"/>
          <w:szCs w:val="22"/>
          <w:lang w:val="en-US"/>
        </w:rPr>
        <w:t xml:space="preserve"> </w:t>
      </w:r>
      <w:r>
        <w:rPr>
          <w:szCs w:val="22"/>
          <w:lang w:val="en-US"/>
        </w:rPr>
        <w:t>Table</w:t>
      </w:r>
      <w:r w:rsidRPr="00933A55">
        <w:rPr>
          <w:szCs w:val="22"/>
          <w:lang w:val="en-US"/>
        </w:rPr>
        <w:t xml:space="preserve"> </w:t>
      </w:r>
      <w:r>
        <w:rPr>
          <w:szCs w:val="22"/>
          <w:lang w:val="en-US"/>
        </w:rPr>
        <w:t>No</w:t>
      </w:r>
      <w:r w:rsidRPr="00933A55">
        <w:rPr>
          <w:szCs w:val="22"/>
          <w:lang w:val="en-US"/>
        </w:rPr>
        <w:t xml:space="preserve">. 4 </w:t>
      </w:r>
      <w:r>
        <w:rPr>
          <w:szCs w:val="22"/>
          <w:lang w:val="en-US"/>
        </w:rPr>
        <w:t>of</w:t>
      </w:r>
      <w:r w:rsidRPr="00933A55">
        <w:rPr>
          <w:szCs w:val="22"/>
          <w:lang w:val="en-US"/>
        </w:rPr>
        <w:t xml:space="preserve"> </w:t>
      </w:r>
      <w:r>
        <w:rPr>
          <w:szCs w:val="22"/>
          <w:lang w:val="en-US"/>
        </w:rPr>
        <w:t>Appendix</w:t>
      </w:r>
      <w:r w:rsidRPr="00933A55">
        <w:rPr>
          <w:szCs w:val="22"/>
          <w:lang w:val="en-US"/>
        </w:rPr>
        <w:t xml:space="preserve"> </w:t>
      </w:r>
      <w:r>
        <w:rPr>
          <w:szCs w:val="22"/>
          <w:lang w:val="en-US"/>
        </w:rPr>
        <w:t>No</w:t>
      </w:r>
      <w:r w:rsidRPr="00933A55">
        <w:rPr>
          <w:szCs w:val="22"/>
          <w:lang w:val="en-US"/>
        </w:rPr>
        <w:t xml:space="preserve">. 4 </w:t>
      </w:r>
      <w:r>
        <w:rPr>
          <w:szCs w:val="22"/>
          <w:lang w:val="en-US"/>
        </w:rPr>
        <w:t>to</w:t>
      </w:r>
      <w:r w:rsidR="002B6FCD">
        <w:rPr>
          <w:szCs w:val="22"/>
          <w:lang w:val="en-US"/>
        </w:rPr>
        <w:t xml:space="preserve"> the</w:t>
      </w:r>
      <w:r>
        <w:rPr>
          <w:szCs w:val="22"/>
          <w:lang w:val="en-US"/>
        </w:rPr>
        <w:t xml:space="preserve"> Safety Guide</w:t>
      </w:r>
      <w:r w:rsidRPr="00933A55">
        <w:rPr>
          <w:szCs w:val="22"/>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682420"/>
      <w:docPartObj>
        <w:docPartGallery w:val="Page Numbers (Top of Page)"/>
        <w:docPartUnique/>
      </w:docPartObj>
    </w:sdtPr>
    <w:sdtEndPr>
      <w:rPr>
        <w:rFonts w:ascii="Times New Roman" w:hAnsi="Times New Roman" w:cs="Times New Roman"/>
        <w:sz w:val="24"/>
        <w:szCs w:val="24"/>
      </w:rPr>
    </w:sdtEndPr>
    <w:sdtContent>
      <w:p w:rsidR="00FA4A0A" w:rsidRDefault="00FA4A0A">
        <w:pPr>
          <w:pStyle w:val="a8"/>
          <w:jc w:val="center"/>
          <w:rPr>
            <w:rFonts w:ascii="Times New Roman" w:hAnsi="Times New Roman" w:cs="Times New Roman"/>
            <w:sz w:val="24"/>
            <w:szCs w:val="24"/>
          </w:rPr>
        </w:pPr>
        <w:r w:rsidRPr="001B57CF">
          <w:rPr>
            <w:rFonts w:ascii="Times New Roman" w:hAnsi="Times New Roman" w:cs="Times New Roman"/>
            <w:sz w:val="24"/>
            <w:szCs w:val="24"/>
          </w:rPr>
          <w:fldChar w:fldCharType="begin"/>
        </w:r>
        <w:r w:rsidRPr="001B57CF">
          <w:rPr>
            <w:rFonts w:ascii="Times New Roman" w:hAnsi="Times New Roman" w:cs="Times New Roman"/>
            <w:sz w:val="24"/>
            <w:szCs w:val="24"/>
          </w:rPr>
          <w:instrText>PAGE   \* MERGEFORMAT</w:instrText>
        </w:r>
        <w:r w:rsidRPr="001B57CF">
          <w:rPr>
            <w:rFonts w:ascii="Times New Roman" w:hAnsi="Times New Roman" w:cs="Times New Roman"/>
            <w:sz w:val="24"/>
            <w:szCs w:val="24"/>
          </w:rPr>
          <w:fldChar w:fldCharType="separate"/>
        </w:r>
        <w:r w:rsidR="00E107B2">
          <w:rPr>
            <w:rFonts w:ascii="Times New Roman" w:hAnsi="Times New Roman" w:cs="Times New Roman"/>
            <w:noProof/>
            <w:sz w:val="24"/>
            <w:szCs w:val="24"/>
          </w:rPr>
          <w:t>2</w:t>
        </w:r>
        <w:r w:rsidRPr="001B57CF">
          <w:rPr>
            <w:rFonts w:ascii="Times New Roman" w:hAnsi="Times New Roman" w:cs="Times New Roman"/>
            <w:sz w:val="24"/>
            <w:szCs w:val="24"/>
          </w:rPr>
          <w:fldChar w:fldCharType="end"/>
        </w:r>
      </w:p>
      <w:p w:rsidR="00FA4A0A" w:rsidRPr="001B57CF" w:rsidRDefault="00FA4A0A">
        <w:pPr>
          <w:pStyle w:val="a8"/>
          <w:jc w:val="center"/>
          <w:rPr>
            <w:rFonts w:ascii="Times New Roman" w:hAnsi="Times New Roman" w:cs="Times New Roman"/>
            <w:sz w:val="24"/>
            <w:szCs w:val="24"/>
          </w:rPr>
        </w:pPr>
      </w:p>
    </w:sdtContent>
  </w:sdt>
  <w:p w:rsidR="00FA4A0A" w:rsidRDefault="00FA4A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F5D"/>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1">
    <w:nsid w:val="01C05110"/>
    <w:multiLevelType w:val="multilevel"/>
    <w:tmpl w:val="40D4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F73FC"/>
    <w:multiLevelType w:val="multilevel"/>
    <w:tmpl w:val="9182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34C46"/>
    <w:multiLevelType w:val="hybridMultilevel"/>
    <w:tmpl w:val="A8FA05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551F25"/>
    <w:multiLevelType w:val="multilevel"/>
    <w:tmpl w:val="2E8A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E5AC5"/>
    <w:multiLevelType w:val="multilevel"/>
    <w:tmpl w:val="1AD6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375D8"/>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7">
    <w:nsid w:val="176C2F34"/>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8">
    <w:nsid w:val="19D06D71"/>
    <w:multiLevelType w:val="multilevel"/>
    <w:tmpl w:val="AB2C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96C35"/>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10">
    <w:nsid w:val="1F8016DD"/>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11">
    <w:nsid w:val="224B4C9C"/>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12">
    <w:nsid w:val="24087E27"/>
    <w:multiLevelType w:val="hybridMultilevel"/>
    <w:tmpl w:val="D1A2B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771E33"/>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14">
    <w:nsid w:val="285C0A6D"/>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15">
    <w:nsid w:val="2FF7531B"/>
    <w:multiLevelType w:val="multilevel"/>
    <w:tmpl w:val="118C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62625F"/>
    <w:multiLevelType w:val="multilevel"/>
    <w:tmpl w:val="528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6B188B"/>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18">
    <w:nsid w:val="3B586A8F"/>
    <w:multiLevelType w:val="hybridMultilevel"/>
    <w:tmpl w:val="6B02B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D569C8"/>
    <w:multiLevelType w:val="multilevel"/>
    <w:tmpl w:val="F360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FC034A"/>
    <w:multiLevelType w:val="hybridMultilevel"/>
    <w:tmpl w:val="AE0A22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53C3F01"/>
    <w:multiLevelType w:val="hybridMultilevel"/>
    <w:tmpl w:val="49EC6F48"/>
    <w:lvl w:ilvl="0" w:tplc="FA984544">
      <w:start w:val="1"/>
      <w:numFmt w:val="upperRoman"/>
      <w:pStyle w:val="a"/>
      <w:suff w:val="space"/>
      <w:lvlText w:val="%1."/>
      <w:lvlJc w:val="righ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442C75"/>
    <w:multiLevelType w:val="hybridMultilevel"/>
    <w:tmpl w:val="DDEE9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9B694A"/>
    <w:multiLevelType w:val="multilevel"/>
    <w:tmpl w:val="E548A3A6"/>
    <w:lvl w:ilvl="0">
      <w:start w:val="1"/>
      <w:numFmt w:val="decimal"/>
      <w:pStyle w:val="a0"/>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24">
    <w:nsid w:val="519E6C54"/>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25">
    <w:nsid w:val="53757991"/>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26">
    <w:nsid w:val="55D525A2"/>
    <w:multiLevelType w:val="multilevel"/>
    <w:tmpl w:val="07AA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282E80"/>
    <w:multiLevelType w:val="hybridMultilevel"/>
    <w:tmpl w:val="42DE9B5C"/>
    <w:lvl w:ilvl="0" w:tplc="4DA2C0F8">
      <w:start w:val="1"/>
      <w:numFmt w:val="bullet"/>
      <w:lvlText w:val=""/>
      <w:lvlJc w:val="left"/>
      <w:pPr>
        <w:ind w:left="139" w:firstLine="0"/>
      </w:pPr>
      <w:rPr>
        <w:rFonts w:ascii="Symbol" w:hAnsi="Symbol" w:hint="default"/>
      </w:rPr>
    </w:lvl>
    <w:lvl w:ilvl="1" w:tplc="04190003" w:tentative="1">
      <w:start w:val="1"/>
      <w:numFmt w:val="bullet"/>
      <w:lvlText w:val="o"/>
      <w:lvlJc w:val="left"/>
      <w:pPr>
        <w:ind w:left="1355" w:hanging="360"/>
      </w:pPr>
      <w:rPr>
        <w:rFonts w:ascii="Courier New" w:hAnsi="Courier New" w:cs="Courier New" w:hint="default"/>
      </w:rPr>
    </w:lvl>
    <w:lvl w:ilvl="2" w:tplc="04190005" w:tentative="1">
      <w:start w:val="1"/>
      <w:numFmt w:val="bullet"/>
      <w:lvlText w:val=""/>
      <w:lvlJc w:val="left"/>
      <w:pPr>
        <w:ind w:left="2075" w:hanging="360"/>
      </w:pPr>
      <w:rPr>
        <w:rFonts w:ascii="Wingdings" w:hAnsi="Wingdings" w:hint="default"/>
      </w:rPr>
    </w:lvl>
    <w:lvl w:ilvl="3" w:tplc="04190001" w:tentative="1">
      <w:start w:val="1"/>
      <w:numFmt w:val="bullet"/>
      <w:lvlText w:val=""/>
      <w:lvlJc w:val="left"/>
      <w:pPr>
        <w:ind w:left="2795" w:hanging="360"/>
      </w:pPr>
      <w:rPr>
        <w:rFonts w:ascii="Symbol" w:hAnsi="Symbol" w:hint="default"/>
      </w:rPr>
    </w:lvl>
    <w:lvl w:ilvl="4" w:tplc="04190003" w:tentative="1">
      <w:start w:val="1"/>
      <w:numFmt w:val="bullet"/>
      <w:lvlText w:val="o"/>
      <w:lvlJc w:val="left"/>
      <w:pPr>
        <w:ind w:left="3515" w:hanging="360"/>
      </w:pPr>
      <w:rPr>
        <w:rFonts w:ascii="Courier New" w:hAnsi="Courier New" w:cs="Courier New" w:hint="default"/>
      </w:rPr>
    </w:lvl>
    <w:lvl w:ilvl="5" w:tplc="04190005" w:tentative="1">
      <w:start w:val="1"/>
      <w:numFmt w:val="bullet"/>
      <w:lvlText w:val=""/>
      <w:lvlJc w:val="left"/>
      <w:pPr>
        <w:ind w:left="4235" w:hanging="360"/>
      </w:pPr>
      <w:rPr>
        <w:rFonts w:ascii="Wingdings" w:hAnsi="Wingdings" w:hint="default"/>
      </w:rPr>
    </w:lvl>
    <w:lvl w:ilvl="6" w:tplc="04190001" w:tentative="1">
      <w:start w:val="1"/>
      <w:numFmt w:val="bullet"/>
      <w:lvlText w:val=""/>
      <w:lvlJc w:val="left"/>
      <w:pPr>
        <w:ind w:left="4955" w:hanging="360"/>
      </w:pPr>
      <w:rPr>
        <w:rFonts w:ascii="Symbol" w:hAnsi="Symbol" w:hint="default"/>
      </w:rPr>
    </w:lvl>
    <w:lvl w:ilvl="7" w:tplc="04190003" w:tentative="1">
      <w:start w:val="1"/>
      <w:numFmt w:val="bullet"/>
      <w:lvlText w:val="o"/>
      <w:lvlJc w:val="left"/>
      <w:pPr>
        <w:ind w:left="5675" w:hanging="360"/>
      </w:pPr>
      <w:rPr>
        <w:rFonts w:ascii="Courier New" w:hAnsi="Courier New" w:cs="Courier New" w:hint="default"/>
      </w:rPr>
    </w:lvl>
    <w:lvl w:ilvl="8" w:tplc="04190005" w:tentative="1">
      <w:start w:val="1"/>
      <w:numFmt w:val="bullet"/>
      <w:lvlText w:val=""/>
      <w:lvlJc w:val="left"/>
      <w:pPr>
        <w:ind w:left="6395" w:hanging="360"/>
      </w:pPr>
      <w:rPr>
        <w:rFonts w:ascii="Wingdings" w:hAnsi="Wingdings" w:hint="default"/>
      </w:rPr>
    </w:lvl>
  </w:abstractNum>
  <w:abstractNum w:abstractNumId="28">
    <w:nsid w:val="5C667226"/>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29">
    <w:nsid w:val="5CA15E0A"/>
    <w:multiLevelType w:val="hybridMultilevel"/>
    <w:tmpl w:val="05E6B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817201"/>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31">
    <w:nsid w:val="63CB1F37"/>
    <w:multiLevelType w:val="multilevel"/>
    <w:tmpl w:val="50D2F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BA2E05"/>
    <w:multiLevelType w:val="hybridMultilevel"/>
    <w:tmpl w:val="E82CA69E"/>
    <w:lvl w:ilvl="0" w:tplc="AD88F0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560B08"/>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34">
    <w:nsid w:val="74F065EC"/>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35">
    <w:nsid w:val="75686DEF"/>
    <w:multiLevelType w:val="multilevel"/>
    <w:tmpl w:val="1EBA1C3C"/>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0" w:firstLine="680"/>
      </w:pPr>
      <w:rPr>
        <w:rFonts w:hint="default"/>
      </w:rPr>
    </w:lvl>
    <w:lvl w:ilvl="5">
      <w:start w:val="1"/>
      <w:numFmt w:val="decimal"/>
      <w:lvlText w:val="%1.%2.%3.%4.%5.%6."/>
      <w:lvlJc w:val="left"/>
      <w:pPr>
        <w:ind w:left="0" w:firstLine="680"/>
      </w:pPr>
      <w:rPr>
        <w:rFonts w:hint="default"/>
      </w:rPr>
    </w:lvl>
    <w:lvl w:ilvl="6">
      <w:start w:val="1"/>
      <w:numFmt w:val="decimal"/>
      <w:lvlText w:val="%1.%2.%3.%4.%5.%6.%7."/>
      <w:lvlJc w:val="left"/>
      <w:pPr>
        <w:ind w:left="0" w:firstLine="680"/>
      </w:pPr>
      <w:rPr>
        <w:rFonts w:hint="default"/>
      </w:rPr>
    </w:lvl>
    <w:lvl w:ilvl="7">
      <w:start w:val="1"/>
      <w:numFmt w:val="decimal"/>
      <w:lvlText w:val="%1.%2.%3.%4.%5.%6.%7.%8."/>
      <w:lvlJc w:val="left"/>
      <w:pPr>
        <w:ind w:left="0" w:firstLine="680"/>
      </w:pPr>
      <w:rPr>
        <w:rFonts w:hint="default"/>
      </w:rPr>
    </w:lvl>
    <w:lvl w:ilvl="8">
      <w:start w:val="1"/>
      <w:numFmt w:val="decimal"/>
      <w:lvlText w:val="%1.%2.%3.%4.%5.%6.%7.%8.%9."/>
      <w:lvlJc w:val="left"/>
      <w:pPr>
        <w:ind w:left="0" w:firstLine="680"/>
      </w:pPr>
      <w:rPr>
        <w:rFonts w:hint="default"/>
      </w:rPr>
    </w:lvl>
  </w:abstractNum>
  <w:abstractNum w:abstractNumId="36">
    <w:nsid w:val="765D10E3"/>
    <w:multiLevelType w:val="multilevel"/>
    <w:tmpl w:val="2C94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042484"/>
    <w:multiLevelType w:val="hybridMultilevel"/>
    <w:tmpl w:val="42F63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B2D4AB8"/>
    <w:multiLevelType w:val="hybridMultilevel"/>
    <w:tmpl w:val="78B65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906ED5"/>
    <w:multiLevelType w:val="multilevel"/>
    <w:tmpl w:val="85E4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3"/>
  </w:num>
  <w:num w:numId="3">
    <w:abstractNumId w:val="31"/>
  </w:num>
  <w:num w:numId="4">
    <w:abstractNumId w:val="0"/>
  </w:num>
  <w:num w:numId="5">
    <w:abstractNumId w:val="38"/>
  </w:num>
  <w:num w:numId="6">
    <w:abstractNumId w:val="30"/>
  </w:num>
  <w:num w:numId="7">
    <w:abstractNumId w:val="35"/>
  </w:num>
  <w:num w:numId="8">
    <w:abstractNumId w:val="28"/>
  </w:num>
  <w:num w:numId="9">
    <w:abstractNumId w:val="33"/>
  </w:num>
  <w:num w:numId="10">
    <w:abstractNumId w:val="39"/>
  </w:num>
  <w:num w:numId="11">
    <w:abstractNumId w:val="8"/>
  </w:num>
  <w:num w:numId="12">
    <w:abstractNumId w:val="15"/>
  </w:num>
  <w:num w:numId="13">
    <w:abstractNumId w:val="4"/>
  </w:num>
  <w:num w:numId="14">
    <w:abstractNumId w:val="19"/>
  </w:num>
  <w:num w:numId="15">
    <w:abstractNumId w:val="2"/>
  </w:num>
  <w:num w:numId="16">
    <w:abstractNumId w:val="5"/>
  </w:num>
  <w:num w:numId="17">
    <w:abstractNumId w:val="1"/>
  </w:num>
  <w:num w:numId="18">
    <w:abstractNumId w:val="26"/>
  </w:num>
  <w:num w:numId="19">
    <w:abstractNumId w:val="36"/>
  </w:num>
  <w:num w:numId="20">
    <w:abstractNumId w:val="16"/>
  </w:num>
  <w:num w:numId="21">
    <w:abstractNumId w:val="25"/>
  </w:num>
  <w:num w:numId="22">
    <w:abstractNumId w:val="22"/>
  </w:num>
  <w:num w:numId="23">
    <w:abstractNumId w:val="34"/>
  </w:num>
  <w:num w:numId="24">
    <w:abstractNumId w:val="20"/>
  </w:num>
  <w:num w:numId="25">
    <w:abstractNumId w:val="14"/>
  </w:num>
  <w:num w:numId="26">
    <w:abstractNumId w:val="7"/>
  </w:num>
  <w:num w:numId="27">
    <w:abstractNumId w:val="11"/>
  </w:num>
  <w:num w:numId="28">
    <w:abstractNumId w:val="6"/>
  </w:num>
  <w:num w:numId="29">
    <w:abstractNumId w:val="24"/>
  </w:num>
  <w:num w:numId="30">
    <w:abstractNumId w:val="18"/>
  </w:num>
  <w:num w:numId="31">
    <w:abstractNumId w:val="12"/>
  </w:num>
  <w:num w:numId="32">
    <w:abstractNumId w:val="13"/>
  </w:num>
  <w:num w:numId="33">
    <w:abstractNumId w:val="10"/>
  </w:num>
  <w:num w:numId="34">
    <w:abstractNumId w:val="17"/>
  </w:num>
  <w:num w:numId="35">
    <w:abstractNumId w:val="9"/>
  </w:num>
  <w:num w:numId="36">
    <w:abstractNumId w:val="21"/>
  </w:num>
  <w:num w:numId="37">
    <w:abstractNumId w:val="32"/>
  </w:num>
  <w:num w:numId="38">
    <w:abstractNumId w:val="27"/>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3"/>
  </w:num>
  <w:num w:numId="44">
    <w:abstractNumId w:val="21"/>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0E"/>
    <w:rsid w:val="000001AA"/>
    <w:rsid w:val="000003A0"/>
    <w:rsid w:val="000005DD"/>
    <w:rsid w:val="00000A41"/>
    <w:rsid w:val="00000FAF"/>
    <w:rsid w:val="000010F3"/>
    <w:rsid w:val="000011CC"/>
    <w:rsid w:val="00001659"/>
    <w:rsid w:val="000017AC"/>
    <w:rsid w:val="00001821"/>
    <w:rsid w:val="00001E98"/>
    <w:rsid w:val="000020D3"/>
    <w:rsid w:val="0000232C"/>
    <w:rsid w:val="00002733"/>
    <w:rsid w:val="00002A5C"/>
    <w:rsid w:val="00002CB6"/>
    <w:rsid w:val="00002E6A"/>
    <w:rsid w:val="000032A1"/>
    <w:rsid w:val="00003323"/>
    <w:rsid w:val="00003325"/>
    <w:rsid w:val="0000382E"/>
    <w:rsid w:val="000038B6"/>
    <w:rsid w:val="00003DA5"/>
    <w:rsid w:val="000046C7"/>
    <w:rsid w:val="00004D6A"/>
    <w:rsid w:val="0000500D"/>
    <w:rsid w:val="00005876"/>
    <w:rsid w:val="000058CB"/>
    <w:rsid w:val="000062A7"/>
    <w:rsid w:val="000066C6"/>
    <w:rsid w:val="000078B2"/>
    <w:rsid w:val="00007AC8"/>
    <w:rsid w:val="0001013C"/>
    <w:rsid w:val="00010149"/>
    <w:rsid w:val="000101DB"/>
    <w:rsid w:val="0001039A"/>
    <w:rsid w:val="000103B6"/>
    <w:rsid w:val="0001051B"/>
    <w:rsid w:val="000106E5"/>
    <w:rsid w:val="0001074F"/>
    <w:rsid w:val="00010C5A"/>
    <w:rsid w:val="0001102A"/>
    <w:rsid w:val="000113F9"/>
    <w:rsid w:val="00011DBD"/>
    <w:rsid w:val="000125DE"/>
    <w:rsid w:val="00012EE1"/>
    <w:rsid w:val="0001366B"/>
    <w:rsid w:val="0001368B"/>
    <w:rsid w:val="000138C1"/>
    <w:rsid w:val="0001397F"/>
    <w:rsid w:val="00013A7A"/>
    <w:rsid w:val="000144FC"/>
    <w:rsid w:val="00014904"/>
    <w:rsid w:val="000158A8"/>
    <w:rsid w:val="000158B0"/>
    <w:rsid w:val="00015B8C"/>
    <w:rsid w:val="00015BA8"/>
    <w:rsid w:val="00015C04"/>
    <w:rsid w:val="00016840"/>
    <w:rsid w:val="000168D6"/>
    <w:rsid w:val="00016921"/>
    <w:rsid w:val="00016A27"/>
    <w:rsid w:val="00016A90"/>
    <w:rsid w:val="00017020"/>
    <w:rsid w:val="00020004"/>
    <w:rsid w:val="000200B6"/>
    <w:rsid w:val="0002073F"/>
    <w:rsid w:val="00020973"/>
    <w:rsid w:val="00020A04"/>
    <w:rsid w:val="000210FA"/>
    <w:rsid w:val="00021858"/>
    <w:rsid w:val="000219C2"/>
    <w:rsid w:val="000219C4"/>
    <w:rsid w:val="00022422"/>
    <w:rsid w:val="00022491"/>
    <w:rsid w:val="000229A7"/>
    <w:rsid w:val="00022F96"/>
    <w:rsid w:val="00023ACB"/>
    <w:rsid w:val="00023DB3"/>
    <w:rsid w:val="000242EE"/>
    <w:rsid w:val="000245AC"/>
    <w:rsid w:val="00024D23"/>
    <w:rsid w:val="00024DD3"/>
    <w:rsid w:val="00025CA2"/>
    <w:rsid w:val="00025DBE"/>
    <w:rsid w:val="00026556"/>
    <w:rsid w:val="00026789"/>
    <w:rsid w:val="00026DC2"/>
    <w:rsid w:val="000272B3"/>
    <w:rsid w:val="000272B6"/>
    <w:rsid w:val="00030534"/>
    <w:rsid w:val="00030649"/>
    <w:rsid w:val="0003066E"/>
    <w:rsid w:val="00030880"/>
    <w:rsid w:val="00030A27"/>
    <w:rsid w:val="0003104D"/>
    <w:rsid w:val="00031187"/>
    <w:rsid w:val="00031AB4"/>
    <w:rsid w:val="00031E30"/>
    <w:rsid w:val="00031F6A"/>
    <w:rsid w:val="00032115"/>
    <w:rsid w:val="0003231F"/>
    <w:rsid w:val="000324FF"/>
    <w:rsid w:val="00032545"/>
    <w:rsid w:val="00032790"/>
    <w:rsid w:val="00032F6F"/>
    <w:rsid w:val="000331DD"/>
    <w:rsid w:val="000332B6"/>
    <w:rsid w:val="00033981"/>
    <w:rsid w:val="000339C8"/>
    <w:rsid w:val="00033EE4"/>
    <w:rsid w:val="00033FD7"/>
    <w:rsid w:val="00034071"/>
    <w:rsid w:val="000340F9"/>
    <w:rsid w:val="000340FB"/>
    <w:rsid w:val="000342FE"/>
    <w:rsid w:val="0003432D"/>
    <w:rsid w:val="00034AA8"/>
    <w:rsid w:val="0003529E"/>
    <w:rsid w:val="000352B9"/>
    <w:rsid w:val="00035C73"/>
    <w:rsid w:val="00035C9C"/>
    <w:rsid w:val="00035D4E"/>
    <w:rsid w:val="00035FCC"/>
    <w:rsid w:val="000363B4"/>
    <w:rsid w:val="000372A3"/>
    <w:rsid w:val="00037D67"/>
    <w:rsid w:val="00040621"/>
    <w:rsid w:val="000410F3"/>
    <w:rsid w:val="00041637"/>
    <w:rsid w:val="00041803"/>
    <w:rsid w:val="0004250E"/>
    <w:rsid w:val="00042B1B"/>
    <w:rsid w:val="00042C98"/>
    <w:rsid w:val="00042F52"/>
    <w:rsid w:val="00043A44"/>
    <w:rsid w:val="00043B46"/>
    <w:rsid w:val="00044488"/>
    <w:rsid w:val="00044ACA"/>
    <w:rsid w:val="00045297"/>
    <w:rsid w:val="000453FB"/>
    <w:rsid w:val="0004657C"/>
    <w:rsid w:val="000468D8"/>
    <w:rsid w:val="00046FF1"/>
    <w:rsid w:val="00047041"/>
    <w:rsid w:val="000472BF"/>
    <w:rsid w:val="00047418"/>
    <w:rsid w:val="00047BE2"/>
    <w:rsid w:val="00050740"/>
    <w:rsid w:val="00050A85"/>
    <w:rsid w:val="000526DF"/>
    <w:rsid w:val="00052A91"/>
    <w:rsid w:val="00052B23"/>
    <w:rsid w:val="00053316"/>
    <w:rsid w:val="00053857"/>
    <w:rsid w:val="00053D5C"/>
    <w:rsid w:val="0005460E"/>
    <w:rsid w:val="00054882"/>
    <w:rsid w:val="00054D5E"/>
    <w:rsid w:val="00055073"/>
    <w:rsid w:val="0005562C"/>
    <w:rsid w:val="00055652"/>
    <w:rsid w:val="00055BA6"/>
    <w:rsid w:val="00055D4D"/>
    <w:rsid w:val="0005660A"/>
    <w:rsid w:val="00056DAC"/>
    <w:rsid w:val="00056DBA"/>
    <w:rsid w:val="000570FF"/>
    <w:rsid w:val="000571E4"/>
    <w:rsid w:val="000574E3"/>
    <w:rsid w:val="0005779C"/>
    <w:rsid w:val="00057CCF"/>
    <w:rsid w:val="00057EAE"/>
    <w:rsid w:val="00057EFE"/>
    <w:rsid w:val="00060193"/>
    <w:rsid w:val="0006039B"/>
    <w:rsid w:val="00060793"/>
    <w:rsid w:val="00060E27"/>
    <w:rsid w:val="00060E66"/>
    <w:rsid w:val="00061C17"/>
    <w:rsid w:val="00062508"/>
    <w:rsid w:val="0006261B"/>
    <w:rsid w:val="000628EA"/>
    <w:rsid w:val="00062CDE"/>
    <w:rsid w:val="0006331C"/>
    <w:rsid w:val="00063400"/>
    <w:rsid w:val="0006346A"/>
    <w:rsid w:val="00063880"/>
    <w:rsid w:val="00063BD4"/>
    <w:rsid w:val="0006536B"/>
    <w:rsid w:val="00065B7B"/>
    <w:rsid w:val="00065BB3"/>
    <w:rsid w:val="00065EAC"/>
    <w:rsid w:val="00066026"/>
    <w:rsid w:val="00066040"/>
    <w:rsid w:val="0006698C"/>
    <w:rsid w:val="00066AEF"/>
    <w:rsid w:val="00066F9A"/>
    <w:rsid w:val="0006736F"/>
    <w:rsid w:val="000674AC"/>
    <w:rsid w:val="00067796"/>
    <w:rsid w:val="00067A5C"/>
    <w:rsid w:val="00067D2C"/>
    <w:rsid w:val="00067D7A"/>
    <w:rsid w:val="00067F1A"/>
    <w:rsid w:val="00070379"/>
    <w:rsid w:val="00070502"/>
    <w:rsid w:val="000713A2"/>
    <w:rsid w:val="000713E3"/>
    <w:rsid w:val="000715A8"/>
    <w:rsid w:val="0007195F"/>
    <w:rsid w:val="0007197C"/>
    <w:rsid w:val="00071C5F"/>
    <w:rsid w:val="00071FB0"/>
    <w:rsid w:val="000724B1"/>
    <w:rsid w:val="000728F3"/>
    <w:rsid w:val="00072995"/>
    <w:rsid w:val="00072ABD"/>
    <w:rsid w:val="00072DE0"/>
    <w:rsid w:val="00073153"/>
    <w:rsid w:val="00073227"/>
    <w:rsid w:val="00073357"/>
    <w:rsid w:val="000739CF"/>
    <w:rsid w:val="00073BD2"/>
    <w:rsid w:val="00074493"/>
    <w:rsid w:val="00074C18"/>
    <w:rsid w:val="00074C7D"/>
    <w:rsid w:val="00074E8C"/>
    <w:rsid w:val="00075038"/>
    <w:rsid w:val="000750AC"/>
    <w:rsid w:val="000751D1"/>
    <w:rsid w:val="00075682"/>
    <w:rsid w:val="00075AD7"/>
    <w:rsid w:val="00075B7F"/>
    <w:rsid w:val="00075C8B"/>
    <w:rsid w:val="00075D54"/>
    <w:rsid w:val="00076386"/>
    <w:rsid w:val="00076480"/>
    <w:rsid w:val="00076944"/>
    <w:rsid w:val="00076EB9"/>
    <w:rsid w:val="0007764A"/>
    <w:rsid w:val="00077E28"/>
    <w:rsid w:val="00077F6B"/>
    <w:rsid w:val="000800FE"/>
    <w:rsid w:val="000801A6"/>
    <w:rsid w:val="00080F94"/>
    <w:rsid w:val="00080FB8"/>
    <w:rsid w:val="00080FB9"/>
    <w:rsid w:val="0008112F"/>
    <w:rsid w:val="000811FD"/>
    <w:rsid w:val="000817A3"/>
    <w:rsid w:val="000819DE"/>
    <w:rsid w:val="000821C0"/>
    <w:rsid w:val="00082CC8"/>
    <w:rsid w:val="00083402"/>
    <w:rsid w:val="0008395E"/>
    <w:rsid w:val="00083C48"/>
    <w:rsid w:val="000847E9"/>
    <w:rsid w:val="00084B1E"/>
    <w:rsid w:val="00084B95"/>
    <w:rsid w:val="00084CCA"/>
    <w:rsid w:val="00084CE0"/>
    <w:rsid w:val="000852CA"/>
    <w:rsid w:val="00085477"/>
    <w:rsid w:val="00086829"/>
    <w:rsid w:val="00087410"/>
    <w:rsid w:val="00087594"/>
    <w:rsid w:val="00087781"/>
    <w:rsid w:val="00087921"/>
    <w:rsid w:val="00087D28"/>
    <w:rsid w:val="00087FF4"/>
    <w:rsid w:val="000902AF"/>
    <w:rsid w:val="000903E6"/>
    <w:rsid w:val="0009065C"/>
    <w:rsid w:val="000915E7"/>
    <w:rsid w:val="00091AC9"/>
    <w:rsid w:val="00091D45"/>
    <w:rsid w:val="0009205F"/>
    <w:rsid w:val="000924D2"/>
    <w:rsid w:val="00092966"/>
    <w:rsid w:val="00092C46"/>
    <w:rsid w:val="00092D91"/>
    <w:rsid w:val="000930A3"/>
    <w:rsid w:val="0009383D"/>
    <w:rsid w:val="00093E77"/>
    <w:rsid w:val="00093FCA"/>
    <w:rsid w:val="0009433D"/>
    <w:rsid w:val="000944C5"/>
    <w:rsid w:val="000944F7"/>
    <w:rsid w:val="0009482B"/>
    <w:rsid w:val="00094C23"/>
    <w:rsid w:val="0009510B"/>
    <w:rsid w:val="00095800"/>
    <w:rsid w:val="00095BEA"/>
    <w:rsid w:val="00095FFD"/>
    <w:rsid w:val="00096032"/>
    <w:rsid w:val="000963FF"/>
    <w:rsid w:val="00096A7D"/>
    <w:rsid w:val="00096BDA"/>
    <w:rsid w:val="00096BDF"/>
    <w:rsid w:val="00096C64"/>
    <w:rsid w:val="00096CA7"/>
    <w:rsid w:val="0009705A"/>
    <w:rsid w:val="000974A2"/>
    <w:rsid w:val="00097C03"/>
    <w:rsid w:val="00097C61"/>
    <w:rsid w:val="000A01B0"/>
    <w:rsid w:val="000A087D"/>
    <w:rsid w:val="000A0C69"/>
    <w:rsid w:val="000A1531"/>
    <w:rsid w:val="000A1CE1"/>
    <w:rsid w:val="000A1CFB"/>
    <w:rsid w:val="000A1F21"/>
    <w:rsid w:val="000A2010"/>
    <w:rsid w:val="000A213F"/>
    <w:rsid w:val="000A23FC"/>
    <w:rsid w:val="000A24A8"/>
    <w:rsid w:val="000A2FB2"/>
    <w:rsid w:val="000A3070"/>
    <w:rsid w:val="000A361D"/>
    <w:rsid w:val="000A3974"/>
    <w:rsid w:val="000A4161"/>
    <w:rsid w:val="000A4803"/>
    <w:rsid w:val="000A4A9D"/>
    <w:rsid w:val="000A4F0D"/>
    <w:rsid w:val="000A5194"/>
    <w:rsid w:val="000A54D3"/>
    <w:rsid w:val="000A550E"/>
    <w:rsid w:val="000A55A7"/>
    <w:rsid w:val="000A59CA"/>
    <w:rsid w:val="000A64FF"/>
    <w:rsid w:val="000A65AD"/>
    <w:rsid w:val="000A699A"/>
    <w:rsid w:val="000A6CFA"/>
    <w:rsid w:val="000A777D"/>
    <w:rsid w:val="000A77FA"/>
    <w:rsid w:val="000A7BA0"/>
    <w:rsid w:val="000A7EC4"/>
    <w:rsid w:val="000A7F3A"/>
    <w:rsid w:val="000B09A3"/>
    <w:rsid w:val="000B09D5"/>
    <w:rsid w:val="000B0C93"/>
    <w:rsid w:val="000B15CC"/>
    <w:rsid w:val="000B1689"/>
    <w:rsid w:val="000B174A"/>
    <w:rsid w:val="000B1923"/>
    <w:rsid w:val="000B1F76"/>
    <w:rsid w:val="000B2514"/>
    <w:rsid w:val="000B25CE"/>
    <w:rsid w:val="000B2646"/>
    <w:rsid w:val="000B2ACB"/>
    <w:rsid w:val="000B2DD0"/>
    <w:rsid w:val="000B309E"/>
    <w:rsid w:val="000B33FE"/>
    <w:rsid w:val="000B3598"/>
    <w:rsid w:val="000B35DA"/>
    <w:rsid w:val="000B35F1"/>
    <w:rsid w:val="000B3A78"/>
    <w:rsid w:val="000B3C85"/>
    <w:rsid w:val="000B3EE7"/>
    <w:rsid w:val="000B4115"/>
    <w:rsid w:val="000B46CC"/>
    <w:rsid w:val="000B4D99"/>
    <w:rsid w:val="000B4FCF"/>
    <w:rsid w:val="000B50E4"/>
    <w:rsid w:val="000B5887"/>
    <w:rsid w:val="000B5BB7"/>
    <w:rsid w:val="000B5F76"/>
    <w:rsid w:val="000B7C21"/>
    <w:rsid w:val="000C0EA5"/>
    <w:rsid w:val="000C1050"/>
    <w:rsid w:val="000C109C"/>
    <w:rsid w:val="000C1492"/>
    <w:rsid w:val="000C14C6"/>
    <w:rsid w:val="000C16FF"/>
    <w:rsid w:val="000C1DF4"/>
    <w:rsid w:val="000C2635"/>
    <w:rsid w:val="000C2A97"/>
    <w:rsid w:val="000C2AC5"/>
    <w:rsid w:val="000C3FB4"/>
    <w:rsid w:val="000C472A"/>
    <w:rsid w:val="000C4A78"/>
    <w:rsid w:val="000C537E"/>
    <w:rsid w:val="000C5721"/>
    <w:rsid w:val="000C57A5"/>
    <w:rsid w:val="000C5916"/>
    <w:rsid w:val="000C5A69"/>
    <w:rsid w:val="000C66E6"/>
    <w:rsid w:val="000C67B5"/>
    <w:rsid w:val="000C681E"/>
    <w:rsid w:val="000C687F"/>
    <w:rsid w:val="000C6ACE"/>
    <w:rsid w:val="000C7648"/>
    <w:rsid w:val="000C78D8"/>
    <w:rsid w:val="000C7AA4"/>
    <w:rsid w:val="000D008C"/>
    <w:rsid w:val="000D0120"/>
    <w:rsid w:val="000D03DC"/>
    <w:rsid w:val="000D03EC"/>
    <w:rsid w:val="000D04BD"/>
    <w:rsid w:val="000D05AA"/>
    <w:rsid w:val="000D08B1"/>
    <w:rsid w:val="000D0FCA"/>
    <w:rsid w:val="000D1512"/>
    <w:rsid w:val="000D15EA"/>
    <w:rsid w:val="000D17E6"/>
    <w:rsid w:val="000D2411"/>
    <w:rsid w:val="000D24E9"/>
    <w:rsid w:val="000D2612"/>
    <w:rsid w:val="000D2631"/>
    <w:rsid w:val="000D2637"/>
    <w:rsid w:val="000D26A8"/>
    <w:rsid w:val="000D2CBC"/>
    <w:rsid w:val="000D2CCD"/>
    <w:rsid w:val="000D3980"/>
    <w:rsid w:val="000D3B01"/>
    <w:rsid w:val="000D3B8E"/>
    <w:rsid w:val="000D3C10"/>
    <w:rsid w:val="000D4269"/>
    <w:rsid w:val="000D53A2"/>
    <w:rsid w:val="000D563F"/>
    <w:rsid w:val="000D60C1"/>
    <w:rsid w:val="000D65C6"/>
    <w:rsid w:val="000D6674"/>
    <w:rsid w:val="000D6C7E"/>
    <w:rsid w:val="000D722A"/>
    <w:rsid w:val="000D743A"/>
    <w:rsid w:val="000D744A"/>
    <w:rsid w:val="000D75B7"/>
    <w:rsid w:val="000D769D"/>
    <w:rsid w:val="000D799C"/>
    <w:rsid w:val="000D7A9F"/>
    <w:rsid w:val="000E01DB"/>
    <w:rsid w:val="000E05B0"/>
    <w:rsid w:val="000E05B3"/>
    <w:rsid w:val="000E096F"/>
    <w:rsid w:val="000E0A80"/>
    <w:rsid w:val="000E0EC8"/>
    <w:rsid w:val="000E1012"/>
    <w:rsid w:val="000E121E"/>
    <w:rsid w:val="000E1812"/>
    <w:rsid w:val="000E1AE3"/>
    <w:rsid w:val="000E1B76"/>
    <w:rsid w:val="000E2096"/>
    <w:rsid w:val="000E3150"/>
    <w:rsid w:val="000E332C"/>
    <w:rsid w:val="000E3360"/>
    <w:rsid w:val="000E33AB"/>
    <w:rsid w:val="000E3548"/>
    <w:rsid w:val="000E37DD"/>
    <w:rsid w:val="000E3887"/>
    <w:rsid w:val="000E398C"/>
    <w:rsid w:val="000E39CF"/>
    <w:rsid w:val="000E3A56"/>
    <w:rsid w:val="000E3AF0"/>
    <w:rsid w:val="000E3F74"/>
    <w:rsid w:val="000E4CF8"/>
    <w:rsid w:val="000E4E7F"/>
    <w:rsid w:val="000E51ED"/>
    <w:rsid w:val="000E581D"/>
    <w:rsid w:val="000E5B23"/>
    <w:rsid w:val="000E6013"/>
    <w:rsid w:val="000E6749"/>
    <w:rsid w:val="000E6AEC"/>
    <w:rsid w:val="000E6BC8"/>
    <w:rsid w:val="000E6EA4"/>
    <w:rsid w:val="000E6F36"/>
    <w:rsid w:val="000E72FB"/>
    <w:rsid w:val="000E76FA"/>
    <w:rsid w:val="000E7804"/>
    <w:rsid w:val="000E7A92"/>
    <w:rsid w:val="000E7C2F"/>
    <w:rsid w:val="000E7D56"/>
    <w:rsid w:val="000F12DF"/>
    <w:rsid w:val="000F1554"/>
    <w:rsid w:val="000F158C"/>
    <w:rsid w:val="000F18AF"/>
    <w:rsid w:val="000F1945"/>
    <w:rsid w:val="000F1C30"/>
    <w:rsid w:val="000F1C37"/>
    <w:rsid w:val="000F1ED9"/>
    <w:rsid w:val="000F1FFD"/>
    <w:rsid w:val="000F2162"/>
    <w:rsid w:val="000F22FA"/>
    <w:rsid w:val="000F2A33"/>
    <w:rsid w:val="000F2B6B"/>
    <w:rsid w:val="000F2C76"/>
    <w:rsid w:val="000F2E69"/>
    <w:rsid w:val="000F2F2B"/>
    <w:rsid w:val="000F302F"/>
    <w:rsid w:val="000F3B01"/>
    <w:rsid w:val="000F466E"/>
    <w:rsid w:val="000F47C2"/>
    <w:rsid w:val="000F5925"/>
    <w:rsid w:val="000F6360"/>
    <w:rsid w:val="000F73D1"/>
    <w:rsid w:val="000F7452"/>
    <w:rsid w:val="000F75D7"/>
    <w:rsid w:val="000F7893"/>
    <w:rsid w:val="000F7A7E"/>
    <w:rsid w:val="00100FDB"/>
    <w:rsid w:val="0010131B"/>
    <w:rsid w:val="001015B7"/>
    <w:rsid w:val="001019AD"/>
    <w:rsid w:val="00101A5B"/>
    <w:rsid w:val="00101B30"/>
    <w:rsid w:val="00101E5B"/>
    <w:rsid w:val="0010212F"/>
    <w:rsid w:val="00102193"/>
    <w:rsid w:val="0010243E"/>
    <w:rsid w:val="001027D9"/>
    <w:rsid w:val="00102CFA"/>
    <w:rsid w:val="001032E0"/>
    <w:rsid w:val="0010361F"/>
    <w:rsid w:val="00103762"/>
    <w:rsid w:val="0010431E"/>
    <w:rsid w:val="00104799"/>
    <w:rsid w:val="00104C9F"/>
    <w:rsid w:val="001050C7"/>
    <w:rsid w:val="001053E4"/>
    <w:rsid w:val="001054FD"/>
    <w:rsid w:val="0010556D"/>
    <w:rsid w:val="00105BD2"/>
    <w:rsid w:val="00106441"/>
    <w:rsid w:val="00106787"/>
    <w:rsid w:val="001067BC"/>
    <w:rsid w:val="00107486"/>
    <w:rsid w:val="0010787C"/>
    <w:rsid w:val="0011075E"/>
    <w:rsid w:val="0011099B"/>
    <w:rsid w:val="00110F07"/>
    <w:rsid w:val="00111038"/>
    <w:rsid w:val="00111629"/>
    <w:rsid w:val="001116B7"/>
    <w:rsid w:val="00111808"/>
    <w:rsid w:val="00111A12"/>
    <w:rsid w:val="00112034"/>
    <w:rsid w:val="00112381"/>
    <w:rsid w:val="00112582"/>
    <w:rsid w:val="0011302D"/>
    <w:rsid w:val="00113302"/>
    <w:rsid w:val="00113476"/>
    <w:rsid w:val="00113DF3"/>
    <w:rsid w:val="0011425F"/>
    <w:rsid w:val="00114307"/>
    <w:rsid w:val="001144A4"/>
    <w:rsid w:val="0011453C"/>
    <w:rsid w:val="00114805"/>
    <w:rsid w:val="00114A90"/>
    <w:rsid w:val="00114F3F"/>
    <w:rsid w:val="001156FF"/>
    <w:rsid w:val="001158D0"/>
    <w:rsid w:val="00116020"/>
    <w:rsid w:val="001162C0"/>
    <w:rsid w:val="0011631D"/>
    <w:rsid w:val="00116563"/>
    <w:rsid w:val="001166A0"/>
    <w:rsid w:val="001169FA"/>
    <w:rsid w:val="0011783C"/>
    <w:rsid w:val="0012009C"/>
    <w:rsid w:val="001204A5"/>
    <w:rsid w:val="00120B08"/>
    <w:rsid w:val="0012178B"/>
    <w:rsid w:val="00121A0D"/>
    <w:rsid w:val="001220B6"/>
    <w:rsid w:val="001225CF"/>
    <w:rsid w:val="00122724"/>
    <w:rsid w:val="00122AD0"/>
    <w:rsid w:val="00122C12"/>
    <w:rsid w:val="00122C35"/>
    <w:rsid w:val="00122CFA"/>
    <w:rsid w:val="00122F0D"/>
    <w:rsid w:val="00123C83"/>
    <w:rsid w:val="00123F45"/>
    <w:rsid w:val="00124A10"/>
    <w:rsid w:val="001257F3"/>
    <w:rsid w:val="00125A5D"/>
    <w:rsid w:val="00125BC5"/>
    <w:rsid w:val="00125E39"/>
    <w:rsid w:val="00125E42"/>
    <w:rsid w:val="00125EF7"/>
    <w:rsid w:val="00126396"/>
    <w:rsid w:val="00126BCD"/>
    <w:rsid w:val="00126D9F"/>
    <w:rsid w:val="00126DCD"/>
    <w:rsid w:val="001308D0"/>
    <w:rsid w:val="00130B15"/>
    <w:rsid w:val="00130C5B"/>
    <w:rsid w:val="001315E7"/>
    <w:rsid w:val="00131714"/>
    <w:rsid w:val="001317CE"/>
    <w:rsid w:val="001318A3"/>
    <w:rsid w:val="0013192E"/>
    <w:rsid w:val="00131E6C"/>
    <w:rsid w:val="001320E4"/>
    <w:rsid w:val="00132111"/>
    <w:rsid w:val="0013247A"/>
    <w:rsid w:val="00132774"/>
    <w:rsid w:val="0013286F"/>
    <w:rsid w:val="00132A0D"/>
    <w:rsid w:val="00132E69"/>
    <w:rsid w:val="00133006"/>
    <w:rsid w:val="00133390"/>
    <w:rsid w:val="00133F78"/>
    <w:rsid w:val="001341FF"/>
    <w:rsid w:val="0013421E"/>
    <w:rsid w:val="0013436D"/>
    <w:rsid w:val="00134469"/>
    <w:rsid w:val="0013465A"/>
    <w:rsid w:val="00134AA6"/>
    <w:rsid w:val="00135122"/>
    <w:rsid w:val="001353F5"/>
    <w:rsid w:val="00135CF1"/>
    <w:rsid w:val="00135F2C"/>
    <w:rsid w:val="0013623D"/>
    <w:rsid w:val="001363B9"/>
    <w:rsid w:val="001366C3"/>
    <w:rsid w:val="0013675A"/>
    <w:rsid w:val="001368B5"/>
    <w:rsid w:val="00137069"/>
    <w:rsid w:val="00137317"/>
    <w:rsid w:val="001404C9"/>
    <w:rsid w:val="00141343"/>
    <w:rsid w:val="00141716"/>
    <w:rsid w:val="00142592"/>
    <w:rsid w:val="001428C5"/>
    <w:rsid w:val="00142A2D"/>
    <w:rsid w:val="00142CE8"/>
    <w:rsid w:val="001431D8"/>
    <w:rsid w:val="001434C0"/>
    <w:rsid w:val="001444C3"/>
    <w:rsid w:val="00144513"/>
    <w:rsid w:val="001448AC"/>
    <w:rsid w:val="0014497A"/>
    <w:rsid w:val="00144AF2"/>
    <w:rsid w:val="00144E4D"/>
    <w:rsid w:val="001454A1"/>
    <w:rsid w:val="001457D5"/>
    <w:rsid w:val="001459BE"/>
    <w:rsid w:val="00145CAE"/>
    <w:rsid w:val="00146392"/>
    <w:rsid w:val="0014677E"/>
    <w:rsid w:val="00146C29"/>
    <w:rsid w:val="00146C49"/>
    <w:rsid w:val="00146D74"/>
    <w:rsid w:val="00146F09"/>
    <w:rsid w:val="00147C3A"/>
    <w:rsid w:val="00151009"/>
    <w:rsid w:val="00151E50"/>
    <w:rsid w:val="00152433"/>
    <w:rsid w:val="00152875"/>
    <w:rsid w:val="00152A19"/>
    <w:rsid w:val="00152CB5"/>
    <w:rsid w:val="00152CBA"/>
    <w:rsid w:val="00153160"/>
    <w:rsid w:val="00153177"/>
    <w:rsid w:val="00153634"/>
    <w:rsid w:val="001538C5"/>
    <w:rsid w:val="00153D30"/>
    <w:rsid w:val="00153DA4"/>
    <w:rsid w:val="00153E3B"/>
    <w:rsid w:val="00153F83"/>
    <w:rsid w:val="001545AC"/>
    <w:rsid w:val="0015485B"/>
    <w:rsid w:val="00154995"/>
    <w:rsid w:val="00154B2C"/>
    <w:rsid w:val="00155037"/>
    <w:rsid w:val="001551F3"/>
    <w:rsid w:val="0015542F"/>
    <w:rsid w:val="001556A8"/>
    <w:rsid w:val="001559CC"/>
    <w:rsid w:val="00155DE5"/>
    <w:rsid w:val="00156080"/>
    <w:rsid w:val="00156182"/>
    <w:rsid w:val="001562AE"/>
    <w:rsid w:val="00156637"/>
    <w:rsid w:val="00156A8D"/>
    <w:rsid w:val="00156B0B"/>
    <w:rsid w:val="00156F04"/>
    <w:rsid w:val="0015707F"/>
    <w:rsid w:val="00157145"/>
    <w:rsid w:val="00157734"/>
    <w:rsid w:val="0016028F"/>
    <w:rsid w:val="00160404"/>
    <w:rsid w:val="00160A5A"/>
    <w:rsid w:val="00160ED9"/>
    <w:rsid w:val="00162036"/>
    <w:rsid w:val="001629D2"/>
    <w:rsid w:val="0016345E"/>
    <w:rsid w:val="001634E6"/>
    <w:rsid w:val="00163E03"/>
    <w:rsid w:val="00163ECD"/>
    <w:rsid w:val="00163F01"/>
    <w:rsid w:val="0016403A"/>
    <w:rsid w:val="001641D4"/>
    <w:rsid w:val="0016422D"/>
    <w:rsid w:val="00164372"/>
    <w:rsid w:val="001644A3"/>
    <w:rsid w:val="001649F5"/>
    <w:rsid w:val="00164F60"/>
    <w:rsid w:val="0016556B"/>
    <w:rsid w:val="001655D2"/>
    <w:rsid w:val="00165806"/>
    <w:rsid w:val="00165C64"/>
    <w:rsid w:val="00165E6A"/>
    <w:rsid w:val="00165FBC"/>
    <w:rsid w:val="00166177"/>
    <w:rsid w:val="00166961"/>
    <w:rsid w:val="00166BFC"/>
    <w:rsid w:val="00166D5E"/>
    <w:rsid w:val="001672D9"/>
    <w:rsid w:val="00167587"/>
    <w:rsid w:val="0016762C"/>
    <w:rsid w:val="00167977"/>
    <w:rsid w:val="00167E91"/>
    <w:rsid w:val="001700DB"/>
    <w:rsid w:val="00170311"/>
    <w:rsid w:val="00170CF2"/>
    <w:rsid w:val="00170D2C"/>
    <w:rsid w:val="00170D7B"/>
    <w:rsid w:val="00170FC3"/>
    <w:rsid w:val="001715CC"/>
    <w:rsid w:val="00171787"/>
    <w:rsid w:val="00171C49"/>
    <w:rsid w:val="00171E37"/>
    <w:rsid w:val="00172814"/>
    <w:rsid w:val="001730BC"/>
    <w:rsid w:val="0017310E"/>
    <w:rsid w:val="00173167"/>
    <w:rsid w:val="0017326F"/>
    <w:rsid w:val="00173431"/>
    <w:rsid w:val="0017347A"/>
    <w:rsid w:val="00173A44"/>
    <w:rsid w:val="00173AFD"/>
    <w:rsid w:val="00173FB5"/>
    <w:rsid w:val="00174225"/>
    <w:rsid w:val="00174712"/>
    <w:rsid w:val="00174753"/>
    <w:rsid w:val="001752FE"/>
    <w:rsid w:val="00175AD2"/>
    <w:rsid w:val="00175D70"/>
    <w:rsid w:val="00175EF4"/>
    <w:rsid w:val="001769C1"/>
    <w:rsid w:val="00176AA3"/>
    <w:rsid w:val="00176D65"/>
    <w:rsid w:val="00176FEB"/>
    <w:rsid w:val="0017730A"/>
    <w:rsid w:val="00177E97"/>
    <w:rsid w:val="001800BD"/>
    <w:rsid w:val="0018014B"/>
    <w:rsid w:val="00180675"/>
    <w:rsid w:val="00180887"/>
    <w:rsid w:val="001808C8"/>
    <w:rsid w:val="0018090C"/>
    <w:rsid w:val="0018097D"/>
    <w:rsid w:val="0018115C"/>
    <w:rsid w:val="00181548"/>
    <w:rsid w:val="00181A55"/>
    <w:rsid w:val="00182300"/>
    <w:rsid w:val="00182A87"/>
    <w:rsid w:val="001832B0"/>
    <w:rsid w:val="00183302"/>
    <w:rsid w:val="001836D3"/>
    <w:rsid w:val="00183A61"/>
    <w:rsid w:val="00183CDE"/>
    <w:rsid w:val="001843EC"/>
    <w:rsid w:val="001851CA"/>
    <w:rsid w:val="00185E48"/>
    <w:rsid w:val="00185FDF"/>
    <w:rsid w:val="00186588"/>
    <w:rsid w:val="00186A89"/>
    <w:rsid w:val="00186F0D"/>
    <w:rsid w:val="00187276"/>
    <w:rsid w:val="00187380"/>
    <w:rsid w:val="00187AD4"/>
    <w:rsid w:val="00187F2F"/>
    <w:rsid w:val="00187F45"/>
    <w:rsid w:val="0019022A"/>
    <w:rsid w:val="0019064F"/>
    <w:rsid w:val="001911B7"/>
    <w:rsid w:val="001925D3"/>
    <w:rsid w:val="00192DD6"/>
    <w:rsid w:val="00192F5A"/>
    <w:rsid w:val="0019321D"/>
    <w:rsid w:val="00193E69"/>
    <w:rsid w:val="0019572E"/>
    <w:rsid w:val="00195D3D"/>
    <w:rsid w:val="00195E2F"/>
    <w:rsid w:val="00196033"/>
    <w:rsid w:val="001964EB"/>
    <w:rsid w:val="00196772"/>
    <w:rsid w:val="00196C92"/>
    <w:rsid w:val="0019721C"/>
    <w:rsid w:val="00197797"/>
    <w:rsid w:val="0019782D"/>
    <w:rsid w:val="00197C15"/>
    <w:rsid w:val="00197D79"/>
    <w:rsid w:val="00197F21"/>
    <w:rsid w:val="001A0230"/>
    <w:rsid w:val="001A0452"/>
    <w:rsid w:val="001A078A"/>
    <w:rsid w:val="001A0966"/>
    <w:rsid w:val="001A0B40"/>
    <w:rsid w:val="001A0C55"/>
    <w:rsid w:val="001A155A"/>
    <w:rsid w:val="001A156D"/>
    <w:rsid w:val="001A1C6A"/>
    <w:rsid w:val="001A215F"/>
    <w:rsid w:val="001A25CF"/>
    <w:rsid w:val="001A3122"/>
    <w:rsid w:val="001A379B"/>
    <w:rsid w:val="001A3E73"/>
    <w:rsid w:val="001A3F7A"/>
    <w:rsid w:val="001A43B9"/>
    <w:rsid w:val="001A48BE"/>
    <w:rsid w:val="001A5232"/>
    <w:rsid w:val="001A57C4"/>
    <w:rsid w:val="001A58AE"/>
    <w:rsid w:val="001A5CD7"/>
    <w:rsid w:val="001A6048"/>
    <w:rsid w:val="001A6706"/>
    <w:rsid w:val="001A67EF"/>
    <w:rsid w:val="001A6C43"/>
    <w:rsid w:val="001A6CE3"/>
    <w:rsid w:val="001A6F1D"/>
    <w:rsid w:val="001A7612"/>
    <w:rsid w:val="001A7A23"/>
    <w:rsid w:val="001A7E8D"/>
    <w:rsid w:val="001B029A"/>
    <w:rsid w:val="001B0895"/>
    <w:rsid w:val="001B09CB"/>
    <w:rsid w:val="001B0AF1"/>
    <w:rsid w:val="001B14BD"/>
    <w:rsid w:val="001B1997"/>
    <w:rsid w:val="001B19F4"/>
    <w:rsid w:val="001B1F9E"/>
    <w:rsid w:val="001B2230"/>
    <w:rsid w:val="001B254D"/>
    <w:rsid w:val="001B2734"/>
    <w:rsid w:val="001B27F7"/>
    <w:rsid w:val="001B28E7"/>
    <w:rsid w:val="001B2920"/>
    <w:rsid w:val="001B2932"/>
    <w:rsid w:val="001B2C43"/>
    <w:rsid w:val="001B3002"/>
    <w:rsid w:val="001B33FA"/>
    <w:rsid w:val="001B35E3"/>
    <w:rsid w:val="001B4311"/>
    <w:rsid w:val="001B48FC"/>
    <w:rsid w:val="001B4B58"/>
    <w:rsid w:val="001B52EB"/>
    <w:rsid w:val="001B57CF"/>
    <w:rsid w:val="001B5823"/>
    <w:rsid w:val="001B5BA6"/>
    <w:rsid w:val="001B5C94"/>
    <w:rsid w:val="001B5EDB"/>
    <w:rsid w:val="001B619F"/>
    <w:rsid w:val="001B69FF"/>
    <w:rsid w:val="001B6DFF"/>
    <w:rsid w:val="001B6F70"/>
    <w:rsid w:val="001B7223"/>
    <w:rsid w:val="001B74E5"/>
    <w:rsid w:val="001B7811"/>
    <w:rsid w:val="001B788D"/>
    <w:rsid w:val="001B7FC0"/>
    <w:rsid w:val="001C049A"/>
    <w:rsid w:val="001C0654"/>
    <w:rsid w:val="001C093C"/>
    <w:rsid w:val="001C0EA2"/>
    <w:rsid w:val="001C0FE6"/>
    <w:rsid w:val="001C19C1"/>
    <w:rsid w:val="001C1A91"/>
    <w:rsid w:val="001C1E3C"/>
    <w:rsid w:val="001C209C"/>
    <w:rsid w:val="001C20A0"/>
    <w:rsid w:val="001C23F4"/>
    <w:rsid w:val="001C2C24"/>
    <w:rsid w:val="001C2F0C"/>
    <w:rsid w:val="001C2F6F"/>
    <w:rsid w:val="001C2FCE"/>
    <w:rsid w:val="001C2FF0"/>
    <w:rsid w:val="001C3634"/>
    <w:rsid w:val="001C3CCD"/>
    <w:rsid w:val="001C3D42"/>
    <w:rsid w:val="001C3D55"/>
    <w:rsid w:val="001C4424"/>
    <w:rsid w:val="001C51CF"/>
    <w:rsid w:val="001C5D84"/>
    <w:rsid w:val="001C6A2E"/>
    <w:rsid w:val="001C6B25"/>
    <w:rsid w:val="001C6B8D"/>
    <w:rsid w:val="001C7003"/>
    <w:rsid w:val="001C736E"/>
    <w:rsid w:val="001C79CF"/>
    <w:rsid w:val="001D0252"/>
    <w:rsid w:val="001D026C"/>
    <w:rsid w:val="001D0992"/>
    <w:rsid w:val="001D1900"/>
    <w:rsid w:val="001D1AE9"/>
    <w:rsid w:val="001D212C"/>
    <w:rsid w:val="001D2CE5"/>
    <w:rsid w:val="001D2E46"/>
    <w:rsid w:val="001D32E6"/>
    <w:rsid w:val="001D3CE5"/>
    <w:rsid w:val="001D4CD3"/>
    <w:rsid w:val="001D5834"/>
    <w:rsid w:val="001D5CAD"/>
    <w:rsid w:val="001D5CB5"/>
    <w:rsid w:val="001D5EF2"/>
    <w:rsid w:val="001D63FA"/>
    <w:rsid w:val="001D6A8D"/>
    <w:rsid w:val="001D6AF3"/>
    <w:rsid w:val="001D6BEB"/>
    <w:rsid w:val="001D70B5"/>
    <w:rsid w:val="001D70E5"/>
    <w:rsid w:val="001D71AE"/>
    <w:rsid w:val="001D7584"/>
    <w:rsid w:val="001D76B9"/>
    <w:rsid w:val="001D787E"/>
    <w:rsid w:val="001D7C37"/>
    <w:rsid w:val="001D7C74"/>
    <w:rsid w:val="001D7F8A"/>
    <w:rsid w:val="001E0431"/>
    <w:rsid w:val="001E0950"/>
    <w:rsid w:val="001E0FC8"/>
    <w:rsid w:val="001E1207"/>
    <w:rsid w:val="001E1F41"/>
    <w:rsid w:val="001E297A"/>
    <w:rsid w:val="001E2C63"/>
    <w:rsid w:val="001E309C"/>
    <w:rsid w:val="001E30B0"/>
    <w:rsid w:val="001E32CD"/>
    <w:rsid w:val="001E369C"/>
    <w:rsid w:val="001E3B66"/>
    <w:rsid w:val="001E3BB9"/>
    <w:rsid w:val="001E3EB4"/>
    <w:rsid w:val="001E45BF"/>
    <w:rsid w:val="001E4B38"/>
    <w:rsid w:val="001E4C5E"/>
    <w:rsid w:val="001E4D38"/>
    <w:rsid w:val="001E533F"/>
    <w:rsid w:val="001E534A"/>
    <w:rsid w:val="001E5B06"/>
    <w:rsid w:val="001E5E58"/>
    <w:rsid w:val="001E6277"/>
    <w:rsid w:val="001E62DB"/>
    <w:rsid w:val="001E6A20"/>
    <w:rsid w:val="001E6AAB"/>
    <w:rsid w:val="001E6C8A"/>
    <w:rsid w:val="001E6D8F"/>
    <w:rsid w:val="001E6FA8"/>
    <w:rsid w:val="001E7403"/>
    <w:rsid w:val="001E759B"/>
    <w:rsid w:val="001E7734"/>
    <w:rsid w:val="001E785B"/>
    <w:rsid w:val="001F0485"/>
    <w:rsid w:val="001F07DC"/>
    <w:rsid w:val="001F0B40"/>
    <w:rsid w:val="001F0FD4"/>
    <w:rsid w:val="001F1397"/>
    <w:rsid w:val="001F14EB"/>
    <w:rsid w:val="001F16A0"/>
    <w:rsid w:val="001F16AD"/>
    <w:rsid w:val="001F1C41"/>
    <w:rsid w:val="001F2047"/>
    <w:rsid w:val="001F2157"/>
    <w:rsid w:val="001F21E8"/>
    <w:rsid w:val="001F2B7D"/>
    <w:rsid w:val="001F2DB3"/>
    <w:rsid w:val="001F375B"/>
    <w:rsid w:val="001F37B8"/>
    <w:rsid w:val="001F3806"/>
    <w:rsid w:val="001F3BC9"/>
    <w:rsid w:val="001F3BFD"/>
    <w:rsid w:val="001F3CF2"/>
    <w:rsid w:val="001F3EDC"/>
    <w:rsid w:val="001F5C2F"/>
    <w:rsid w:val="001F5EA7"/>
    <w:rsid w:val="001F6159"/>
    <w:rsid w:val="001F638B"/>
    <w:rsid w:val="001F64ED"/>
    <w:rsid w:val="001F6682"/>
    <w:rsid w:val="001F6884"/>
    <w:rsid w:val="001F68A7"/>
    <w:rsid w:val="001F6919"/>
    <w:rsid w:val="001F6A97"/>
    <w:rsid w:val="001F6C24"/>
    <w:rsid w:val="001F6FA0"/>
    <w:rsid w:val="001F77D3"/>
    <w:rsid w:val="001F786D"/>
    <w:rsid w:val="001F7989"/>
    <w:rsid w:val="00200077"/>
    <w:rsid w:val="002000CA"/>
    <w:rsid w:val="002001A2"/>
    <w:rsid w:val="00200652"/>
    <w:rsid w:val="00200ADC"/>
    <w:rsid w:val="00201219"/>
    <w:rsid w:val="00201332"/>
    <w:rsid w:val="00201608"/>
    <w:rsid w:val="0020179D"/>
    <w:rsid w:val="00201ADC"/>
    <w:rsid w:val="00201D46"/>
    <w:rsid w:val="0020212C"/>
    <w:rsid w:val="00202CC8"/>
    <w:rsid w:val="00202E87"/>
    <w:rsid w:val="00203239"/>
    <w:rsid w:val="00203D36"/>
    <w:rsid w:val="00203DE1"/>
    <w:rsid w:val="00203F5A"/>
    <w:rsid w:val="00204331"/>
    <w:rsid w:val="00204ABF"/>
    <w:rsid w:val="00204B6F"/>
    <w:rsid w:val="00204C15"/>
    <w:rsid w:val="002051F9"/>
    <w:rsid w:val="0020549C"/>
    <w:rsid w:val="002064D5"/>
    <w:rsid w:val="0020669F"/>
    <w:rsid w:val="00206D54"/>
    <w:rsid w:val="00206E9C"/>
    <w:rsid w:val="00207504"/>
    <w:rsid w:val="00207866"/>
    <w:rsid w:val="002078AC"/>
    <w:rsid w:val="00210062"/>
    <w:rsid w:val="00210C39"/>
    <w:rsid w:val="00210C7C"/>
    <w:rsid w:val="00210F06"/>
    <w:rsid w:val="00210F6D"/>
    <w:rsid w:val="00212133"/>
    <w:rsid w:val="00212B54"/>
    <w:rsid w:val="00212EA8"/>
    <w:rsid w:val="002133D5"/>
    <w:rsid w:val="00213E87"/>
    <w:rsid w:val="0021441C"/>
    <w:rsid w:val="002148D6"/>
    <w:rsid w:val="002148F6"/>
    <w:rsid w:val="00214AE0"/>
    <w:rsid w:val="00214E53"/>
    <w:rsid w:val="002154F8"/>
    <w:rsid w:val="00215621"/>
    <w:rsid w:val="00215A18"/>
    <w:rsid w:val="00215CB1"/>
    <w:rsid w:val="00215D50"/>
    <w:rsid w:val="002166FE"/>
    <w:rsid w:val="002168B5"/>
    <w:rsid w:val="00216955"/>
    <w:rsid w:val="00217629"/>
    <w:rsid w:val="00217B01"/>
    <w:rsid w:val="00217D41"/>
    <w:rsid w:val="00217DA4"/>
    <w:rsid w:val="002201F0"/>
    <w:rsid w:val="002204DE"/>
    <w:rsid w:val="002206CD"/>
    <w:rsid w:val="00220A3D"/>
    <w:rsid w:val="00220C4E"/>
    <w:rsid w:val="00220EAE"/>
    <w:rsid w:val="00220ECC"/>
    <w:rsid w:val="002214CA"/>
    <w:rsid w:val="002214F2"/>
    <w:rsid w:val="002215E2"/>
    <w:rsid w:val="0022197B"/>
    <w:rsid w:val="0022201F"/>
    <w:rsid w:val="0022206D"/>
    <w:rsid w:val="00222BD5"/>
    <w:rsid w:val="00222D94"/>
    <w:rsid w:val="002233D7"/>
    <w:rsid w:val="00223B22"/>
    <w:rsid w:val="00223D4F"/>
    <w:rsid w:val="00224067"/>
    <w:rsid w:val="0022421F"/>
    <w:rsid w:val="002246AE"/>
    <w:rsid w:val="0022489C"/>
    <w:rsid w:val="00224E4E"/>
    <w:rsid w:val="00224F4D"/>
    <w:rsid w:val="00225561"/>
    <w:rsid w:val="00225B24"/>
    <w:rsid w:val="00225C3B"/>
    <w:rsid w:val="00225FC0"/>
    <w:rsid w:val="00226331"/>
    <w:rsid w:val="00226543"/>
    <w:rsid w:val="00226619"/>
    <w:rsid w:val="00226773"/>
    <w:rsid w:val="00226AC3"/>
    <w:rsid w:val="00226B3E"/>
    <w:rsid w:val="0022703E"/>
    <w:rsid w:val="0022705E"/>
    <w:rsid w:val="0022742A"/>
    <w:rsid w:val="00227539"/>
    <w:rsid w:val="00227CB0"/>
    <w:rsid w:val="00227CC4"/>
    <w:rsid w:val="00227F2F"/>
    <w:rsid w:val="00227FD5"/>
    <w:rsid w:val="002307C7"/>
    <w:rsid w:val="00230E1B"/>
    <w:rsid w:val="00231166"/>
    <w:rsid w:val="0023159C"/>
    <w:rsid w:val="00231699"/>
    <w:rsid w:val="00231934"/>
    <w:rsid w:val="00231A3E"/>
    <w:rsid w:val="00231B77"/>
    <w:rsid w:val="00231BC0"/>
    <w:rsid w:val="002321C8"/>
    <w:rsid w:val="00232238"/>
    <w:rsid w:val="00232694"/>
    <w:rsid w:val="00232773"/>
    <w:rsid w:val="0023286B"/>
    <w:rsid w:val="0023291C"/>
    <w:rsid w:val="00232DBB"/>
    <w:rsid w:val="00232EA7"/>
    <w:rsid w:val="00232FBC"/>
    <w:rsid w:val="002337B9"/>
    <w:rsid w:val="00233816"/>
    <w:rsid w:val="002339CE"/>
    <w:rsid w:val="0023429B"/>
    <w:rsid w:val="00234661"/>
    <w:rsid w:val="00235544"/>
    <w:rsid w:val="00235A76"/>
    <w:rsid w:val="00236DF4"/>
    <w:rsid w:val="00237ED2"/>
    <w:rsid w:val="002400DD"/>
    <w:rsid w:val="00240607"/>
    <w:rsid w:val="0024068C"/>
    <w:rsid w:val="0024084C"/>
    <w:rsid w:val="002408B1"/>
    <w:rsid w:val="00240ABE"/>
    <w:rsid w:val="00240B15"/>
    <w:rsid w:val="00240D63"/>
    <w:rsid w:val="00241002"/>
    <w:rsid w:val="002411E1"/>
    <w:rsid w:val="00241568"/>
    <w:rsid w:val="00241783"/>
    <w:rsid w:val="00241ACF"/>
    <w:rsid w:val="00241AE5"/>
    <w:rsid w:val="0024217B"/>
    <w:rsid w:val="00242261"/>
    <w:rsid w:val="00242BBD"/>
    <w:rsid w:val="00242EA7"/>
    <w:rsid w:val="00242EFB"/>
    <w:rsid w:val="0024341F"/>
    <w:rsid w:val="0024405D"/>
    <w:rsid w:val="002441EA"/>
    <w:rsid w:val="00244F60"/>
    <w:rsid w:val="00245C7C"/>
    <w:rsid w:val="0024615C"/>
    <w:rsid w:val="0024626C"/>
    <w:rsid w:val="00246786"/>
    <w:rsid w:val="00246ADA"/>
    <w:rsid w:val="00246DC8"/>
    <w:rsid w:val="00247334"/>
    <w:rsid w:val="00247597"/>
    <w:rsid w:val="00247990"/>
    <w:rsid w:val="00247AE8"/>
    <w:rsid w:val="002500E9"/>
    <w:rsid w:val="002501D9"/>
    <w:rsid w:val="002506A9"/>
    <w:rsid w:val="00250771"/>
    <w:rsid w:val="00250939"/>
    <w:rsid w:val="00250A1A"/>
    <w:rsid w:val="00250AE7"/>
    <w:rsid w:val="00250EC8"/>
    <w:rsid w:val="002511B5"/>
    <w:rsid w:val="00251440"/>
    <w:rsid w:val="002517D4"/>
    <w:rsid w:val="00251970"/>
    <w:rsid w:val="00252A2A"/>
    <w:rsid w:val="00252B45"/>
    <w:rsid w:val="00252B53"/>
    <w:rsid w:val="00253687"/>
    <w:rsid w:val="00254204"/>
    <w:rsid w:val="002543D6"/>
    <w:rsid w:val="0025480D"/>
    <w:rsid w:val="0025498D"/>
    <w:rsid w:val="0025513D"/>
    <w:rsid w:val="00255726"/>
    <w:rsid w:val="00255768"/>
    <w:rsid w:val="00255C2C"/>
    <w:rsid w:val="0025605D"/>
    <w:rsid w:val="0025624A"/>
    <w:rsid w:val="0025628D"/>
    <w:rsid w:val="002568FC"/>
    <w:rsid w:val="00256E24"/>
    <w:rsid w:val="00256E9C"/>
    <w:rsid w:val="00256FE0"/>
    <w:rsid w:val="0025704B"/>
    <w:rsid w:val="002572F0"/>
    <w:rsid w:val="00257741"/>
    <w:rsid w:val="00257B8A"/>
    <w:rsid w:val="0026018C"/>
    <w:rsid w:val="002607B0"/>
    <w:rsid w:val="002609C1"/>
    <w:rsid w:val="00260A26"/>
    <w:rsid w:val="00260A37"/>
    <w:rsid w:val="00261919"/>
    <w:rsid w:val="00261968"/>
    <w:rsid w:val="00261DD7"/>
    <w:rsid w:val="00262509"/>
    <w:rsid w:val="002628FC"/>
    <w:rsid w:val="0026292D"/>
    <w:rsid w:val="00262B3F"/>
    <w:rsid w:val="00262D40"/>
    <w:rsid w:val="002637D4"/>
    <w:rsid w:val="00263BFE"/>
    <w:rsid w:val="00264166"/>
    <w:rsid w:val="002645DC"/>
    <w:rsid w:val="002649A0"/>
    <w:rsid w:val="00264C62"/>
    <w:rsid w:val="00264C75"/>
    <w:rsid w:val="00264E4E"/>
    <w:rsid w:val="00264F0A"/>
    <w:rsid w:val="002650D2"/>
    <w:rsid w:val="0026531F"/>
    <w:rsid w:val="00265437"/>
    <w:rsid w:val="00265450"/>
    <w:rsid w:val="00265828"/>
    <w:rsid w:val="0026591F"/>
    <w:rsid w:val="00265F55"/>
    <w:rsid w:val="002662B9"/>
    <w:rsid w:val="002662E2"/>
    <w:rsid w:val="0026651C"/>
    <w:rsid w:val="00266579"/>
    <w:rsid w:val="002673C4"/>
    <w:rsid w:val="00267A0A"/>
    <w:rsid w:val="0027012D"/>
    <w:rsid w:val="002702F6"/>
    <w:rsid w:val="002706AB"/>
    <w:rsid w:val="00270DD8"/>
    <w:rsid w:val="00270E74"/>
    <w:rsid w:val="0027112B"/>
    <w:rsid w:val="002711CB"/>
    <w:rsid w:val="00271F87"/>
    <w:rsid w:val="00272015"/>
    <w:rsid w:val="00272313"/>
    <w:rsid w:val="0027244A"/>
    <w:rsid w:val="00272605"/>
    <w:rsid w:val="0027264D"/>
    <w:rsid w:val="002728A3"/>
    <w:rsid w:val="002729A2"/>
    <w:rsid w:val="00272E72"/>
    <w:rsid w:val="00272FB7"/>
    <w:rsid w:val="002734AB"/>
    <w:rsid w:val="00273B8E"/>
    <w:rsid w:val="002740D5"/>
    <w:rsid w:val="00274113"/>
    <w:rsid w:val="0027457D"/>
    <w:rsid w:val="00274D7B"/>
    <w:rsid w:val="00274DD6"/>
    <w:rsid w:val="0027524A"/>
    <w:rsid w:val="00275446"/>
    <w:rsid w:val="0027585A"/>
    <w:rsid w:val="00275C4A"/>
    <w:rsid w:val="00275CF6"/>
    <w:rsid w:val="00275F46"/>
    <w:rsid w:val="00276618"/>
    <w:rsid w:val="00276873"/>
    <w:rsid w:val="00276C52"/>
    <w:rsid w:val="00276DAB"/>
    <w:rsid w:val="00276E1C"/>
    <w:rsid w:val="00276F60"/>
    <w:rsid w:val="002774EB"/>
    <w:rsid w:val="00277B10"/>
    <w:rsid w:val="00277B73"/>
    <w:rsid w:val="00277DC8"/>
    <w:rsid w:val="002805BB"/>
    <w:rsid w:val="0028063B"/>
    <w:rsid w:val="00280FFF"/>
    <w:rsid w:val="00281316"/>
    <w:rsid w:val="00281374"/>
    <w:rsid w:val="00281C78"/>
    <w:rsid w:val="00281E6C"/>
    <w:rsid w:val="002826B5"/>
    <w:rsid w:val="0028277F"/>
    <w:rsid w:val="0028288F"/>
    <w:rsid w:val="002828BC"/>
    <w:rsid w:val="002829F1"/>
    <w:rsid w:val="002840E0"/>
    <w:rsid w:val="0028426C"/>
    <w:rsid w:val="002848DD"/>
    <w:rsid w:val="002857C3"/>
    <w:rsid w:val="00285902"/>
    <w:rsid w:val="00285A1A"/>
    <w:rsid w:val="00285C53"/>
    <w:rsid w:val="0028645A"/>
    <w:rsid w:val="002868B1"/>
    <w:rsid w:val="00286B32"/>
    <w:rsid w:val="00287E3E"/>
    <w:rsid w:val="00291186"/>
    <w:rsid w:val="00291A71"/>
    <w:rsid w:val="00291DEE"/>
    <w:rsid w:val="00291E40"/>
    <w:rsid w:val="00292175"/>
    <w:rsid w:val="00292408"/>
    <w:rsid w:val="002928E6"/>
    <w:rsid w:val="00292ECA"/>
    <w:rsid w:val="00293064"/>
    <w:rsid w:val="002930D4"/>
    <w:rsid w:val="0029358C"/>
    <w:rsid w:val="00293946"/>
    <w:rsid w:val="00293B7F"/>
    <w:rsid w:val="00294178"/>
    <w:rsid w:val="002941C8"/>
    <w:rsid w:val="00294493"/>
    <w:rsid w:val="00294496"/>
    <w:rsid w:val="002949CF"/>
    <w:rsid w:val="0029511B"/>
    <w:rsid w:val="002954A8"/>
    <w:rsid w:val="002958BD"/>
    <w:rsid w:val="00295C87"/>
    <w:rsid w:val="00296058"/>
    <w:rsid w:val="002969C3"/>
    <w:rsid w:val="00296B90"/>
    <w:rsid w:val="00296D64"/>
    <w:rsid w:val="00296DE5"/>
    <w:rsid w:val="00297341"/>
    <w:rsid w:val="00297B63"/>
    <w:rsid w:val="002A0709"/>
    <w:rsid w:val="002A0856"/>
    <w:rsid w:val="002A0DF5"/>
    <w:rsid w:val="002A110B"/>
    <w:rsid w:val="002A12EA"/>
    <w:rsid w:val="002A152B"/>
    <w:rsid w:val="002A212B"/>
    <w:rsid w:val="002A2C1E"/>
    <w:rsid w:val="002A35E4"/>
    <w:rsid w:val="002A3A34"/>
    <w:rsid w:val="002A3AB5"/>
    <w:rsid w:val="002A3E13"/>
    <w:rsid w:val="002A3E2E"/>
    <w:rsid w:val="002A40E4"/>
    <w:rsid w:val="002A4A60"/>
    <w:rsid w:val="002A4BAF"/>
    <w:rsid w:val="002A4ED8"/>
    <w:rsid w:val="002A5097"/>
    <w:rsid w:val="002A555C"/>
    <w:rsid w:val="002A56A5"/>
    <w:rsid w:val="002A5A04"/>
    <w:rsid w:val="002A5A7F"/>
    <w:rsid w:val="002A5D35"/>
    <w:rsid w:val="002A5E2E"/>
    <w:rsid w:val="002A681E"/>
    <w:rsid w:val="002A69AC"/>
    <w:rsid w:val="002A7177"/>
    <w:rsid w:val="002A7253"/>
    <w:rsid w:val="002A7831"/>
    <w:rsid w:val="002A7BA8"/>
    <w:rsid w:val="002A7E24"/>
    <w:rsid w:val="002B0074"/>
    <w:rsid w:val="002B01D1"/>
    <w:rsid w:val="002B02D5"/>
    <w:rsid w:val="002B0BE1"/>
    <w:rsid w:val="002B115C"/>
    <w:rsid w:val="002B1176"/>
    <w:rsid w:val="002B14C9"/>
    <w:rsid w:val="002B1E5B"/>
    <w:rsid w:val="002B1FD4"/>
    <w:rsid w:val="002B2513"/>
    <w:rsid w:val="002B27BA"/>
    <w:rsid w:val="002B2B2D"/>
    <w:rsid w:val="002B2C1B"/>
    <w:rsid w:val="002B2E91"/>
    <w:rsid w:val="002B36A5"/>
    <w:rsid w:val="002B388A"/>
    <w:rsid w:val="002B409D"/>
    <w:rsid w:val="002B4574"/>
    <w:rsid w:val="002B4CF0"/>
    <w:rsid w:val="002B5733"/>
    <w:rsid w:val="002B5752"/>
    <w:rsid w:val="002B5D2A"/>
    <w:rsid w:val="002B5F75"/>
    <w:rsid w:val="002B65ED"/>
    <w:rsid w:val="002B677C"/>
    <w:rsid w:val="002B6C11"/>
    <w:rsid w:val="002B6FCD"/>
    <w:rsid w:val="002B7056"/>
    <w:rsid w:val="002B7185"/>
    <w:rsid w:val="002B71BF"/>
    <w:rsid w:val="002B7561"/>
    <w:rsid w:val="002B75D7"/>
    <w:rsid w:val="002B782E"/>
    <w:rsid w:val="002B7C2E"/>
    <w:rsid w:val="002C019A"/>
    <w:rsid w:val="002C04E2"/>
    <w:rsid w:val="002C0646"/>
    <w:rsid w:val="002C08D2"/>
    <w:rsid w:val="002C0AF6"/>
    <w:rsid w:val="002C0C92"/>
    <w:rsid w:val="002C1540"/>
    <w:rsid w:val="002C16F8"/>
    <w:rsid w:val="002C18BC"/>
    <w:rsid w:val="002C24D3"/>
    <w:rsid w:val="002C25D7"/>
    <w:rsid w:val="002C299E"/>
    <w:rsid w:val="002C2A3D"/>
    <w:rsid w:val="002C2E3A"/>
    <w:rsid w:val="002C2F4B"/>
    <w:rsid w:val="002C375E"/>
    <w:rsid w:val="002C3811"/>
    <w:rsid w:val="002C3D80"/>
    <w:rsid w:val="002C3E49"/>
    <w:rsid w:val="002C43C0"/>
    <w:rsid w:val="002C49AC"/>
    <w:rsid w:val="002C5879"/>
    <w:rsid w:val="002C58C0"/>
    <w:rsid w:val="002C5E5E"/>
    <w:rsid w:val="002C5F8D"/>
    <w:rsid w:val="002C67D7"/>
    <w:rsid w:val="002C6C5C"/>
    <w:rsid w:val="002C7A13"/>
    <w:rsid w:val="002C7CED"/>
    <w:rsid w:val="002C7D96"/>
    <w:rsid w:val="002D0681"/>
    <w:rsid w:val="002D12D7"/>
    <w:rsid w:val="002D1527"/>
    <w:rsid w:val="002D2574"/>
    <w:rsid w:val="002D2A82"/>
    <w:rsid w:val="002D2D45"/>
    <w:rsid w:val="002D32AE"/>
    <w:rsid w:val="002D374D"/>
    <w:rsid w:val="002D3B9D"/>
    <w:rsid w:val="002D3DFC"/>
    <w:rsid w:val="002D4764"/>
    <w:rsid w:val="002D4860"/>
    <w:rsid w:val="002D49BF"/>
    <w:rsid w:val="002D4ACF"/>
    <w:rsid w:val="002D5188"/>
    <w:rsid w:val="002D518B"/>
    <w:rsid w:val="002D5751"/>
    <w:rsid w:val="002D5E95"/>
    <w:rsid w:val="002D61BF"/>
    <w:rsid w:val="002D6AB1"/>
    <w:rsid w:val="002D7054"/>
    <w:rsid w:val="002D7612"/>
    <w:rsid w:val="002D765A"/>
    <w:rsid w:val="002D7E2E"/>
    <w:rsid w:val="002D7E6D"/>
    <w:rsid w:val="002E034D"/>
    <w:rsid w:val="002E03B0"/>
    <w:rsid w:val="002E07FE"/>
    <w:rsid w:val="002E0A54"/>
    <w:rsid w:val="002E1012"/>
    <w:rsid w:val="002E1069"/>
    <w:rsid w:val="002E130A"/>
    <w:rsid w:val="002E1901"/>
    <w:rsid w:val="002E1A2F"/>
    <w:rsid w:val="002E1B27"/>
    <w:rsid w:val="002E1CA5"/>
    <w:rsid w:val="002E1CB7"/>
    <w:rsid w:val="002E1CC8"/>
    <w:rsid w:val="002E1E9C"/>
    <w:rsid w:val="002E235C"/>
    <w:rsid w:val="002E23FF"/>
    <w:rsid w:val="002E260B"/>
    <w:rsid w:val="002E27DF"/>
    <w:rsid w:val="002E2AB4"/>
    <w:rsid w:val="002E2EA4"/>
    <w:rsid w:val="002E2F93"/>
    <w:rsid w:val="002E2FDB"/>
    <w:rsid w:val="002E31EA"/>
    <w:rsid w:val="002E344A"/>
    <w:rsid w:val="002E3543"/>
    <w:rsid w:val="002E3834"/>
    <w:rsid w:val="002E3921"/>
    <w:rsid w:val="002E3CF3"/>
    <w:rsid w:val="002E4547"/>
    <w:rsid w:val="002E478B"/>
    <w:rsid w:val="002E4CAE"/>
    <w:rsid w:val="002E6C3B"/>
    <w:rsid w:val="002E7597"/>
    <w:rsid w:val="002E766E"/>
    <w:rsid w:val="002E7B60"/>
    <w:rsid w:val="002E7D54"/>
    <w:rsid w:val="002F0D89"/>
    <w:rsid w:val="002F0DA9"/>
    <w:rsid w:val="002F0EC4"/>
    <w:rsid w:val="002F129D"/>
    <w:rsid w:val="002F1514"/>
    <w:rsid w:val="002F19DD"/>
    <w:rsid w:val="002F1D1D"/>
    <w:rsid w:val="002F24D0"/>
    <w:rsid w:val="002F2596"/>
    <w:rsid w:val="002F2691"/>
    <w:rsid w:val="002F2A7A"/>
    <w:rsid w:val="002F2E33"/>
    <w:rsid w:val="002F2F86"/>
    <w:rsid w:val="002F3C87"/>
    <w:rsid w:val="002F3F46"/>
    <w:rsid w:val="002F42D0"/>
    <w:rsid w:val="002F4EBC"/>
    <w:rsid w:val="002F54D3"/>
    <w:rsid w:val="002F574B"/>
    <w:rsid w:val="002F578F"/>
    <w:rsid w:val="002F5B52"/>
    <w:rsid w:val="002F5BAE"/>
    <w:rsid w:val="002F5CF9"/>
    <w:rsid w:val="002F65BA"/>
    <w:rsid w:val="002F6A00"/>
    <w:rsid w:val="002F7929"/>
    <w:rsid w:val="002F7A8B"/>
    <w:rsid w:val="00300857"/>
    <w:rsid w:val="00300EFC"/>
    <w:rsid w:val="003011FC"/>
    <w:rsid w:val="003012ED"/>
    <w:rsid w:val="003013C6"/>
    <w:rsid w:val="0030158C"/>
    <w:rsid w:val="00301668"/>
    <w:rsid w:val="00301947"/>
    <w:rsid w:val="00301B1D"/>
    <w:rsid w:val="00301B70"/>
    <w:rsid w:val="00301CFF"/>
    <w:rsid w:val="0030245B"/>
    <w:rsid w:val="0030251A"/>
    <w:rsid w:val="00302576"/>
    <w:rsid w:val="00302E8E"/>
    <w:rsid w:val="00303520"/>
    <w:rsid w:val="00303EB0"/>
    <w:rsid w:val="0030434C"/>
    <w:rsid w:val="003045A9"/>
    <w:rsid w:val="00305273"/>
    <w:rsid w:val="003055EB"/>
    <w:rsid w:val="00306392"/>
    <w:rsid w:val="00306536"/>
    <w:rsid w:val="00306738"/>
    <w:rsid w:val="003068A2"/>
    <w:rsid w:val="00306AFC"/>
    <w:rsid w:val="00306D65"/>
    <w:rsid w:val="00307BF8"/>
    <w:rsid w:val="00307D0B"/>
    <w:rsid w:val="00307D89"/>
    <w:rsid w:val="0031037B"/>
    <w:rsid w:val="0031062A"/>
    <w:rsid w:val="00310B2B"/>
    <w:rsid w:val="0031118B"/>
    <w:rsid w:val="003111D9"/>
    <w:rsid w:val="003112E3"/>
    <w:rsid w:val="003115C5"/>
    <w:rsid w:val="00311EF8"/>
    <w:rsid w:val="00311FDA"/>
    <w:rsid w:val="003120D1"/>
    <w:rsid w:val="00312253"/>
    <w:rsid w:val="0031290C"/>
    <w:rsid w:val="00312CFE"/>
    <w:rsid w:val="00313A3E"/>
    <w:rsid w:val="0031421B"/>
    <w:rsid w:val="00314311"/>
    <w:rsid w:val="00314402"/>
    <w:rsid w:val="0031486A"/>
    <w:rsid w:val="00314B3C"/>
    <w:rsid w:val="00314C02"/>
    <w:rsid w:val="00315BEB"/>
    <w:rsid w:val="00315FE4"/>
    <w:rsid w:val="00316507"/>
    <w:rsid w:val="003165F9"/>
    <w:rsid w:val="00316601"/>
    <w:rsid w:val="003166D8"/>
    <w:rsid w:val="0031686F"/>
    <w:rsid w:val="003169EB"/>
    <w:rsid w:val="00316E42"/>
    <w:rsid w:val="00316F8E"/>
    <w:rsid w:val="00317B44"/>
    <w:rsid w:val="00317C64"/>
    <w:rsid w:val="003204D2"/>
    <w:rsid w:val="00320592"/>
    <w:rsid w:val="00320696"/>
    <w:rsid w:val="00320756"/>
    <w:rsid w:val="0032082D"/>
    <w:rsid w:val="0032085E"/>
    <w:rsid w:val="00320BCF"/>
    <w:rsid w:val="00320BD0"/>
    <w:rsid w:val="00320F24"/>
    <w:rsid w:val="00321202"/>
    <w:rsid w:val="0032147E"/>
    <w:rsid w:val="00321484"/>
    <w:rsid w:val="00321B1E"/>
    <w:rsid w:val="00321DC1"/>
    <w:rsid w:val="00321F85"/>
    <w:rsid w:val="003226F3"/>
    <w:rsid w:val="00322DB7"/>
    <w:rsid w:val="00323437"/>
    <w:rsid w:val="003234D6"/>
    <w:rsid w:val="00323C8A"/>
    <w:rsid w:val="00323C8E"/>
    <w:rsid w:val="0032403A"/>
    <w:rsid w:val="0032419D"/>
    <w:rsid w:val="00324459"/>
    <w:rsid w:val="003248FD"/>
    <w:rsid w:val="00324D82"/>
    <w:rsid w:val="00325294"/>
    <w:rsid w:val="00325312"/>
    <w:rsid w:val="0032546D"/>
    <w:rsid w:val="003256CA"/>
    <w:rsid w:val="00326274"/>
    <w:rsid w:val="003265BA"/>
    <w:rsid w:val="0032672A"/>
    <w:rsid w:val="00326BCB"/>
    <w:rsid w:val="00326DBB"/>
    <w:rsid w:val="00326DD5"/>
    <w:rsid w:val="00326F1E"/>
    <w:rsid w:val="00326F21"/>
    <w:rsid w:val="0032736D"/>
    <w:rsid w:val="00330328"/>
    <w:rsid w:val="003312DA"/>
    <w:rsid w:val="00331364"/>
    <w:rsid w:val="003318FE"/>
    <w:rsid w:val="00331A47"/>
    <w:rsid w:val="00331B69"/>
    <w:rsid w:val="00331C39"/>
    <w:rsid w:val="00331E0E"/>
    <w:rsid w:val="003324F1"/>
    <w:rsid w:val="003326DA"/>
    <w:rsid w:val="00333226"/>
    <w:rsid w:val="003332A3"/>
    <w:rsid w:val="00333658"/>
    <w:rsid w:val="00333862"/>
    <w:rsid w:val="003339AD"/>
    <w:rsid w:val="003339BB"/>
    <w:rsid w:val="00333CFF"/>
    <w:rsid w:val="00333FC1"/>
    <w:rsid w:val="00334203"/>
    <w:rsid w:val="00334311"/>
    <w:rsid w:val="00334706"/>
    <w:rsid w:val="003351EC"/>
    <w:rsid w:val="0033524D"/>
    <w:rsid w:val="00335467"/>
    <w:rsid w:val="0033578E"/>
    <w:rsid w:val="00335CB4"/>
    <w:rsid w:val="00335CF6"/>
    <w:rsid w:val="00336437"/>
    <w:rsid w:val="00336447"/>
    <w:rsid w:val="00336CF3"/>
    <w:rsid w:val="0033782E"/>
    <w:rsid w:val="003403B0"/>
    <w:rsid w:val="00340589"/>
    <w:rsid w:val="003408D0"/>
    <w:rsid w:val="00340C5E"/>
    <w:rsid w:val="003411DC"/>
    <w:rsid w:val="00341446"/>
    <w:rsid w:val="003418C7"/>
    <w:rsid w:val="00341E15"/>
    <w:rsid w:val="00341E66"/>
    <w:rsid w:val="003423D4"/>
    <w:rsid w:val="00342F75"/>
    <w:rsid w:val="00343382"/>
    <w:rsid w:val="00343B01"/>
    <w:rsid w:val="00343B81"/>
    <w:rsid w:val="00343DBB"/>
    <w:rsid w:val="00344490"/>
    <w:rsid w:val="00344AFE"/>
    <w:rsid w:val="003453A3"/>
    <w:rsid w:val="0034574F"/>
    <w:rsid w:val="0034576B"/>
    <w:rsid w:val="003458FC"/>
    <w:rsid w:val="00345D79"/>
    <w:rsid w:val="00345DF4"/>
    <w:rsid w:val="0034628F"/>
    <w:rsid w:val="003462F0"/>
    <w:rsid w:val="00346878"/>
    <w:rsid w:val="00346BE7"/>
    <w:rsid w:val="00346CF3"/>
    <w:rsid w:val="00346E83"/>
    <w:rsid w:val="00347096"/>
    <w:rsid w:val="003470A7"/>
    <w:rsid w:val="00350031"/>
    <w:rsid w:val="0035023C"/>
    <w:rsid w:val="003505CE"/>
    <w:rsid w:val="0035067C"/>
    <w:rsid w:val="00350872"/>
    <w:rsid w:val="003508FA"/>
    <w:rsid w:val="00350975"/>
    <w:rsid w:val="00350AD5"/>
    <w:rsid w:val="00350B24"/>
    <w:rsid w:val="00350E4B"/>
    <w:rsid w:val="00351063"/>
    <w:rsid w:val="003517DE"/>
    <w:rsid w:val="0035192C"/>
    <w:rsid w:val="003523F2"/>
    <w:rsid w:val="00353936"/>
    <w:rsid w:val="00354254"/>
    <w:rsid w:val="00354408"/>
    <w:rsid w:val="0035471E"/>
    <w:rsid w:val="00354BE3"/>
    <w:rsid w:val="003557D2"/>
    <w:rsid w:val="0035659F"/>
    <w:rsid w:val="00356679"/>
    <w:rsid w:val="003567A6"/>
    <w:rsid w:val="00356945"/>
    <w:rsid w:val="00357F58"/>
    <w:rsid w:val="0036000F"/>
    <w:rsid w:val="00360046"/>
    <w:rsid w:val="00360088"/>
    <w:rsid w:val="00360270"/>
    <w:rsid w:val="003603A5"/>
    <w:rsid w:val="00360AD7"/>
    <w:rsid w:val="00360B1D"/>
    <w:rsid w:val="00361CC6"/>
    <w:rsid w:val="00362088"/>
    <w:rsid w:val="0036212E"/>
    <w:rsid w:val="003623A0"/>
    <w:rsid w:val="003624F0"/>
    <w:rsid w:val="00362831"/>
    <w:rsid w:val="00362C67"/>
    <w:rsid w:val="00363438"/>
    <w:rsid w:val="0036345C"/>
    <w:rsid w:val="00363B5A"/>
    <w:rsid w:val="0036402E"/>
    <w:rsid w:val="00364B16"/>
    <w:rsid w:val="00364DCC"/>
    <w:rsid w:val="003658A8"/>
    <w:rsid w:val="00365AA6"/>
    <w:rsid w:val="00365E32"/>
    <w:rsid w:val="0036623D"/>
    <w:rsid w:val="003666B1"/>
    <w:rsid w:val="00366F1F"/>
    <w:rsid w:val="0036723C"/>
    <w:rsid w:val="0036799E"/>
    <w:rsid w:val="0037006F"/>
    <w:rsid w:val="0037051A"/>
    <w:rsid w:val="00370B8C"/>
    <w:rsid w:val="00370D05"/>
    <w:rsid w:val="00370DC3"/>
    <w:rsid w:val="0037116E"/>
    <w:rsid w:val="00371428"/>
    <w:rsid w:val="00371473"/>
    <w:rsid w:val="00372A19"/>
    <w:rsid w:val="00372B82"/>
    <w:rsid w:val="00372C49"/>
    <w:rsid w:val="00372D6B"/>
    <w:rsid w:val="00373118"/>
    <w:rsid w:val="00373C3F"/>
    <w:rsid w:val="00373D85"/>
    <w:rsid w:val="00373E6A"/>
    <w:rsid w:val="00373E8A"/>
    <w:rsid w:val="0037438C"/>
    <w:rsid w:val="0037462A"/>
    <w:rsid w:val="00375511"/>
    <w:rsid w:val="0037570C"/>
    <w:rsid w:val="00375C2D"/>
    <w:rsid w:val="0037605A"/>
    <w:rsid w:val="003763F2"/>
    <w:rsid w:val="0037652C"/>
    <w:rsid w:val="00376C2B"/>
    <w:rsid w:val="00377125"/>
    <w:rsid w:val="00377180"/>
    <w:rsid w:val="00377182"/>
    <w:rsid w:val="00377C91"/>
    <w:rsid w:val="00377DA3"/>
    <w:rsid w:val="00380135"/>
    <w:rsid w:val="00380684"/>
    <w:rsid w:val="00380955"/>
    <w:rsid w:val="00380A85"/>
    <w:rsid w:val="003813EB"/>
    <w:rsid w:val="003814CE"/>
    <w:rsid w:val="003815A1"/>
    <w:rsid w:val="00381A2A"/>
    <w:rsid w:val="00381BEF"/>
    <w:rsid w:val="00381CA7"/>
    <w:rsid w:val="00381E37"/>
    <w:rsid w:val="00382193"/>
    <w:rsid w:val="00382407"/>
    <w:rsid w:val="00382433"/>
    <w:rsid w:val="003824FB"/>
    <w:rsid w:val="00382958"/>
    <w:rsid w:val="0038311A"/>
    <w:rsid w:val="0038346F"/>
    <w:rsid w:val="00383F5B"/>
    <w:rsid w:val="00384E23"/>
    <w:rsid w:val="00384E9A"/>
    <w:rsid w:val="003854D1"/>
    <w:rsid w:val="003854D8"/>
    <w:rsid w:val="003858B1"/>
    <w:rsid w:val="003859BE"/>
    <w:rsid w:val="00385B01"/>
    <w:rsid w:val="00385B3D"/>
    <w:rsid w:val="00385E78"/>
    <w:rsid w:val="00386E56"/>
    <w:rsid w:val="0038758B"/>
    <w:rsid w:val="003877A0"/>
    <w:rsid w:val="00387865"/>
    <w:rsid w:val="00390033"/>
    <w:rsid w:val="003900E2"/>
    <w:rsid w:val="00390394"/>
    <w:rsid w:val="0039039B"/>
    <w:rsid w:val="00390C7C"/>
    <w:rsid w:val="00391114"/>
    <w:rsid w:val="003914E7"/>
    <w:rsid w:val="003919D3"/>
    <w:rsid w:val="003925C3"/>
    <w:rsid w:val="0039288F"/>
    <w:rsid w:val="003933A2"/>
    <w:rsid w:val="003933B7"/>
    <w:rsid w:val="00393C08"/>
    <w:rsid w:val="00393FB7"/>
    <w:rsid w:val="00394049"/>
    <w:rsid w:val="003944AC"/>
    <w:rsid w:val="0039450E"/>
    <w:rsid w:val="003950AD"/>
    <w:rsid w:val="0039525C"/>
    <w:rsid w:val="0039619D"/>
    <w:rsid w:val="0039622C"/>
    <w:rsid w:val="00396C58"/>
    <w:rsid w:val="00396F7A"/>
    <w:rsid w:val="0039708C"/>
    <w:rsid w:val="0039767B"/>
    <w:rsid w:val="00397E19"/>
    <w:rsid w:val="00397EAD"/>
    <w:rsid w:val="003A013C"/>
    <w:rsid w:val="003A015D"/>
    <w:rsid w:val="003A0490"/>
    <w:rsid w:val="003A0DFF"/>
    <w:rsid w:val="003A129A"/>
    <w:rsid w:val="003A15EE"/>
    <w:rsid w:val="003A1AB4"/>
    <w:rsid w:val="003A1BA8"/>
    <w:rsid w:val="003A1CCE"/>
    <w:rsid w:val="003A1FC6"/>
    <w:rsid w:val="003A2124"/>
    <w:rsid w:val="003A2150"/>
    <w:rsid w:val="003A2477"/>
    <w:rsid w:val="003A27A0"/>
    <w:rsid w:val="003A3541"/>
    <w:rsid w:val="003A3F85"/>
    <w:rsid w:val="003A414C"/>
    <w:rsid w:val="003A428C"/>
    <w:rsid w:val="003A42B0"/>
    <w:rsid w:val="003A4628"/>
    <w:rsid w:val="003A46CA"/>
    <w:rsid w:val="003A4E2F"/>
    <w:rsid w:val="003A4F63"/>
    <w:rsid w:val="003A5BE3"/>
    <w:rsid w:val="003A6396"/>
    <w:rsid w:val="003A6F6A"/>
    <w:rsid w:val="003A71E0"/>
    <w:rsid w:val="003A7317"/>
    <w:rsid w:val="003A756C"/>
    <w:rsid w:val="003A771A"/>
    <w:rsid w:val="003A7941"/>
    <w:rsid w:val="003A7BDF"/>
    <w:rsid w:val="003A7F1D"/>
    <w:rsid w:val="003B0A97"/>
    <w:rsid w:val="003B0E92"/>
    <w:rsid w:val="003B12CD"/>
    <w:rsid w:val="003B1375"/>
    <w:rsid w:val="003B15CD"/>
    <w:rsid w:val="003B1C0B"/>
    <w:rsid w:val="003B1F32"/>
    <w:rsid w:val="003B20E8"/>
    <w:rsid w:val="003B2376"/>
    <w:rsid w:val="003B2398"/>
    <w:rsid w:val="003B23D6"/>
    <w:rsid w:val="003B247C"/>
    <w:rsid w:val="003B26A0"/>
    <w:rsid w:val="003B2D11"/>
    <w:rsid w:val="003B2D1B"/>
    <w:rsid w:val="003B2F93"/>
    <w:rsid w:val="003B31D5"/>
    <w:rsid w:val="003B36CA"/>
    <w:rsid w:val="003B3963"/>
    <w:rsid w:val="003B3BCB"/>
    <w:rsid w:val="003B3CAB"/>
    <w:rsid w:val="003B3DC2"/>
    <w:rsid w:val="003B4053"/>
    <w:rsid w:val="003B43F3"/>
    <w:rsid w:val="003B4554"/>
    <w:rsid w:val="003B4AF4"/>
    <w:rsid w:val="003B4B9F"/>
    <w:rsid w:val="003B564B"/>
    <w:rsid w:val="003B5878"/>
    <w:rsid w:val="003B58B6"/>
    <w:rsid w:val="003B5A4F"/>
    <w:rsid w:val="003B645F"/>
    <w:rsid w:val="003B6852"/>
    <w:rsid w:val="003B6C3E"/>
    <w:rsid w:val="003B6ECA"/>
    <w:rsid w:val="003B734E"/>
    <w:rsid w:val="003B7499"/>
    <w:rsid w:val="003B75A9"/>
    <w:rsid w:val="003B7682"/>
    <w:rsid w:val="003B7889"/>
    <w:rsid w:val="003C028D"/>
    <w:rsid w:val="003C03E9"/>
    <w:rsid w:val="003C04E2"/>
    <w:rsid w:val="003C0520"/>
    <w:rsid w:val="003C06CC"/>
    <w:rsid w:val="003C090F"/>
    <w:rsid w:val="003C0D16"/>
    <w:rsid w:val="003C0FAE"/>
    <w:rsid w:val="003C1101"/>
    <w:rsid w:val="003C15B7"/>
    <w:rsid w:val="003C1956"/>
    <w:rsid w:val="003C1C3F"/>
    <w:rsid w:val="003C1D67"/>
    <w:rsid w:val="003C1FA4"/>
    <w:rsid w:val="003C2205"/>
    <w:rsid w:val="003C2898"/>
    <w:rsid w:val="003C2D61"/>
    <w:rsid w:val="003C30D3"/>
    <w:rsid w:val="003C3571"/>
    <w:rsid w:val="003C382F"/>
    <w:rsid w:val="003C39D3"/>
    <w:rsid w:val="003C3A2C"/>
    <w:rsid w:val="003C3D76"/>
    <w:rsid w:val="003C3DE5"/>
    <w:rsid w:val="003C3E33"/>
    <w:rsid w:val="003C4403"/>
    <w:rsid w:val="003C44F5"/>
    <w:rsid w:val="003C5991"/>
    <w:rsid w:val="003C66CE"/>
    <w:rsid w:val="003C687F"/>
    <w:rsid w:val="003C69C6"/>
    <w:rsid w:val="003C6D92"/>
    <w:rsid w:val="003C7324"/>
    <w:rsid w:val="003C7717"/>
    <w:rsid w:val="003C77AD"/>
    <w:rsid w:val="003C77AE"/>
    <w:rsid w:val="003D0101"/>
    <w:rsid w:val="003D0B5D"/>
    <w:rsid w:val="003D0DE3"/>
    <w:rsid w:val="003D1013"/>
    <w:rsid w:val="003D1179"/>
    <w:rsid w:val="003D11F8"/>
    <w:rsid w:val="003D1386"/>
    <w:rsid w:val="003D1C97"/>
    <w:rsid w:val="003D1D7C"/>
    <w:rsid w:val="003D1EB1"/>
    <w:rsid w:val="003D20DC"/>
    <w:rsid w:val="003D20E3"/>
    <w:rsid w:val="003D2AF1"/>
    <w:rsid w:val="003D2F00"/>
    <w:rsid w:val="003D3033"/>
    <w:rsid w:val="003D34C5"/>
    <w:rsid w:val="003D3C75"/>
    <w:rsid w:val="003D43F8"/>
    <w:rsid w:val="003D45FE"/>
    <w:rsid w:val="003D5470"/>
    <w:rsid w:val="003D5680"/>
    <w:rsid w:val="003D5C41"/>
    <w:rsid w:val="003D5F6F"/>
    <w:rsid w:val="003D61F6"/>
    <w:rsid w:val="003D6857"/>
    <w:rsid w:val="003D6E44"/>
    <w:rsid w:val="003D6EA9"/>
    <w:rsid w:val="003D6FAD"/>
    <w:rsid w:val="003D7482"/>
    <w:rsid w:val="003E093A"/>
    <w:rsid w:val="003E0985"/>
    <w:rsid w:val="003E0A67"/>
    <w:rsid w:val="003E1645"/>
    <w:rsid w:val="003E1741"/>
    <w:rsid w:val="003E1BFA"/>
    <w:rsid w:val="003E1C2A"/>
    <w:rsid w:val="003E1D5F"/>
    <w:rsid w:val="003E221D"/>
    <w:rsid w:val="003E22EE"/>
    <w:rsid w:val="003E28F7"/>
    <w:rsid w:val="003E2E60"/>
    <w:rsid w:val="003E3356"/>
    <w:rsid w:val="003E39EE"/>
    <w:rsid w:val="003E3A75"/>
    <w:rsid w:val="003E4571"/>
    <w:rsid w:val="003E4B99"/>
    <w:rsid w:val="003E4C39"/>
    <w:rsid w:val="003E529B"/>
    <w:rsid w:val="003E548C"/>
    <w:rsid w:val="003E58CE"/>
    <w:rsid w:val="003E6248"/>
    <w:rsid w:val="003E69BD"/>
    <w:rsid w:val="003E6B06"/>
    <w:rsid w:val="003E6D61"/>
    <w:rsid w:val="003E6F33"/>
    <w:rsid w:val="003E714B"/>
    <w:rsid w:val="003E7197"/>
    <w:rsid w:val="003E75BB"/>
    <w:rsid w:val="003E7645"/>
    <w:rsid w:val="003E784F"/>
    <w:rsid w:val="003E7962"/>
    <w:rsid w:val="003E7B12"/>
    <w:rsid w:val="003E7C5F"/>
    <w:rsid w:val="003E7F14"/>
    <w:rsid w:val="003F03C7"/>
    <w:rsid w:val="003F03CC"/>
    <w:rsid w:val="003F0611"/>
    <w:rsid w:val="003F09D3"/>
    <w:rsid w:val="003F0B6C"/>
    <w:rsid w:val="003F0ED5"/>
    <w:rsid w:val="003F0F5A"/>
    <w:rsid w:val="003F1147"/>
    <w:rsid w:val="003F131B"/>
    <w:rsid w:val="003F15D2"/>
    <w:rsid w:val="003F1993"/>
    <w:rsid w:val="003F1E62"/>
    <w:rsid w:val="003F21EE"/>
    <w:rsid w:val="003F2315"/>
    <w:rsid w:val="003F271F"/>
    <w:rsid w:val="003F2B0E"/>
    <w:rsid w:val="003F2F99"/>
    <w:rsid w:val="003F3A2B"/>
    <w:rsid w:val="003F4011"/>
    <w:rsid w:val="003F4386"/>
    <w:rsid w:val="003F4467"/>
    <w:rsid w:val="003F527F"/>
    <w:rsid w:val="003F56B2"/>
    <w:rsid w:val="003F5C7D"/>
    <w:rsid w:val="003F6223"/>
    <w:rsid w:val="003F6D7A"/>
    <w:rsid w:val="003F717E"/>
    <w:rsid w:val="003F738A"/>
    <w:rsid w:val="003F73CE"/>
    <w:rsid w:val="003F76BE"/>
    <w:rsid w:val="003F774E"/>
    <w:rsid w:val="003F7A71"/>
    <w:rsid w:val="004006DD"/>
    <w:rsid w:val="00400D6E"/>
    <w:rsid w:val="004013A6"/>
    <w:rsid w:val="00401610"/>
    <w:rsid w:val="00401DA7"/>
    <w:rsid w:val="0040205F"/>
    <w:rsid w:val="004024CE"/>
    <w:rsid w:val="0040297F"/>
    <w:rsid w:val="00402C14"/>
    <w:rsid w:val="00403FB1"/>
    <w:rsid w:val="004040B2"/>
    <w:rsid w:val="00404128"/>
    <w:rsid w:val="004045CB"/>
    <w:rsid w:val="0040505D"/>
    <w:rsid w:val="00405B53"/>
    <w:rsid w:val="00405D50"/>
    <w:rsid w:val="0040626C"/>
    <w:rsid w:val="00406BC1"/>
    <w:rsid w:val="00406E87"/>
    <w:rsid w:val="004076EA"/>
    <w:rsid w:val="00407CE4"/>
    <w:rsid w:val="00407F79"/>
    <w:rsid w:val="0041071E"/>
    <w:rsid w:val="004107EE"/>
    <w:rsid w:val="00410ED7"/>
    <w:rsid w:val="00410F1A"/>
    <w:rsid w:val="004119C5"/>
    <w:rsid w:val="004127A9"/>
    <w:rsid w:val="00412F0C"/>
    <w:rsid w:val="004131FD"/>
    <w:rsid w:val="004133F1"/>
    <w:rsid w:val="00413930"/>
    <w:rsid w:val="00413F09"/>
    <w:rsid w:val="0041448E"/>
    <w:rsid w:val="00414B32"/>
    <w:rsid w:val="00414FF0"/>
    <w:rsid w:val="004154A0"/>
    <w:rsid w:val="0041569E"/>
    <w:rsid w:val="004159E3"/>
    <w:rsid w:val="004165D0"/>
    <w:rsid w:val="00416C02"/>
    <w:rsid w:val="00416D56"/>
    <w:rsid w:val="00416DEA"/>
    <w:rsid w:val="00416F7F"/>
    <w:rsid w:val="00417976"/>
    <w:rsid w:val="0042038E"/>
    <w:rsid w:val="004208BF"/>
    <w:rsid w:val="00420B91"/>
    <w:rsid w:val="00420BFA"/>
    <w:rsid w:val="00421066"/>
    <w:rsid w:val="004214F7"/>
    <w:rsid w:val="00421509"/>
    <w:rsid w:val="00421684"/>
    <w:rsid w:val="0042177B"/>
    <w:rsid w:val="00421839"/>
    <w:rsid w:val="00421ED2"/>
    <w:rsid w:val="00422429"/>
    <w:rsid w:val="00422F09"/>
    <w:rsid w:val="00423C75"/>
    <w:rsid w:val="00423FC4"/>
    <w:rsid w:val="0042431C"/>
    <w:rsid w:val="00424A0D"/>
    <w:rsid w:val="00424F90"/>
    <w:rsid w:val="0042541D"/>
    <w:rsid w:val="0042543E"/>
    <w:rsid w:val="00425B5F"/>
    <w:rsid w:val="00425B76"/>
    <w:rsid w:val="00425C6D"/>
    <w:rsid w:val="00425E24"/>
    <w:rsid w:val="00426087"/>
    <w:rsid w:val="004272BE"/>
    <w:rsid w:val="00427408"/>
    <w:rsid w:val="00427B28"/>
    <w:rsid w:val="0043024F"/>
    <w:rsid w:val="00430D3D"/>
    <w:rsid w:val="00430F4F"/>
    <w:rsid w:val="0043120B"/>
    <w:rsid w:val="0043121F"/>
    <w:rsid w:val="004312B3"/>
    <w:rsid w:val="004312E2"/>
    <w:rsid w:val="004314CB"/>
    <w:rsid w:val="00431612"/>
    <w:rsid w:val="0043237F"/>
    <w:rsid w:val="00432616"/>
    <w:rsid w:val="0043273E"/>
    <w:rsid w:val="00432E45"/>
    <w:rsid w:val="0043383A"/>
    <w:rsid w:val="00433A2A"/>
    <w:rsid w:val="00433D8C"/>
    <w:rsid w:val="00434B4B"/>
    <w:rsid w:val="00436A78"/>
    <w:rsid w:val="00436CC5"/>
    <w:rsid w:val="00436CD8"/>
    <w:rsid w:val="00436FD2"/>
    <w:rsid w:val="00437691"/>
    <w:rsid w:val="0043773C"/>
    <w:rsid w:val="0043795E"/>
    <w:rsid w:val="00437B31"/>
    <w:rsid w:val="0044052A"/>
    <w:rsid w:val="004407E0"/>
    <w:rsid w:val="00440910"/>
    <w:rsid w:val="0044130B"/>
    <w:rsid w:val="004415AE"/>
    <w:rsid w:val="00441D1D"/>
    <w:rsid w:val="00441D4B"/>
    <w:rsid w:val="00442110"/>
    <w:rsid w:val="00442196"/>
    <w:rsid w:val="00442310"/>
    <w:rsid w:val="00442912"/>
    <w:rsid w:val="00442964"/>
    <w:rsid w:val="00442A2A"/>
    <w:rsid w:val="00443037"/>
    <w:rsid w:val="0044311A"/>
    <w:rsid w:val="00443162"/>
    <w:rsid w:val="004433FF"/>
    <w:rsid w:val="00443421"/>
    <w:rsid w:val="004434DB"/>
    <w:rsid w:val="00443A65"/>
    <w:rsid w:val="00443DF3"/>
    <w:rsid w:val="00443FA3"/>
    <w:rsid w:val="004441D3"/>
    <w:rsid w:val="00444334"/>
    <w:rsid w:val="00444AB1"/>
    <w:rsid w:val="004450B6"/>
    <w:rsid w:val="004457BA"/>
    <w:rsid w:val="00445917"/>
    <w:rsid w:val="00445B8B"/>
    <w:rsid w:val="00445FBB"/>
    <w:rsid w:val="004461AD"/>
    <w:rsid w:val="00446C75"/>
    <w:rsid w:val="00447152"/>
    <w:rsid w:val="004474B2"/>
    <w:rsid w:val="00447849"/>
    <w:rsid w:val="00447FB0"/>
    <w:rsid w:val="00450074"/>
    <w:rsid w:val="004504E7"/>
    <w:rsid w:val="00450E41"/>
    <w:rsid w:val="00450FB0"/>
    <w:rsid w:val="004511F6"/>
    <w:rsid w:val="00451497"/>
    <w:rsid w:val="00452662"/>
    <w:rsid w:val="00452706"/>
    <w:rsid w:val="00452AA6"/>
    <w:rsid w:val="00452C4B"/>
    <w:rsid w:val="00453313"/>
    <w:rsid w:val="0045334C"/>
    <w:rsid w:val="004543C2"/>
    <w:rsid w:val="004552FA"/>
    <w:rsid w:val="0045562C"/>
    <w:rsid w:val="00455ED6"/>
    <w:rsid w:val="00455F05"/>
    <w:rsid w:val="00456428"/>
    <w:rsid w:val="00456812"/>
    <w:rsid w:val="0045695B"/>
    <w:rsid w:val="00456C1A"/>
    <w:rsid w:val="00456C3D"/>
    <w:rsid w:val="00456F42"/>
    <w:rsid w:val="004571A8"/>
    <w:rsid w:val="00457AFD"/>
    <w:rsid w:val="0046031C"/>
    <w:rsid w:val="00460504"/>
    <w:rsid w:val="00460A72"/>
    <w:rsid w:val="00460D39"/>
    <w:rsid w:val="00460E9E"/>
    <w:rsid w:val="0046163C"/>
    <w:rsid w:val="00461D98"/>
    <w:rsid w:val="00461DF9"/>
    <w:rsid w:val="00462066"/>
    <w:rsid w:val="00462CA4"/>
    <w:rsid w:val="00462E8D"/>
    <w:rsid w:val="00462F93"/>
    <w:rsid w:val="00463000"/>
    <w:rsid w:val="00463170"/>
    <w:rsid w:val="0046335D"/>
    <w:rsid w:val="004633D2"/>
    <w:rsid w:val="00463901"/>
    <w:rsid w:val="0046398A"/>
    <w:rsid w:val="00463B48"/>
    <w:rsid w:val="0046486E"/>
    <w:rsid w:val="00464A05"/>
    <w:rsid w:val="00464AA7"/>
    <w:rsid w:val="00465356"/>
    <w:rsid w:val="0046546E"/>
    <w:rsid w:val="0046590A"/>
    <w:rsid w:val="00465BA7"/>
    <w:rsid w:val="00465D23"/>
    <w:rsid w:val="004663BD"/>
    <w:rsid w:val="004667E7"/>
    <w:rsid w:val="00466EAC"/>
    <w:rsid w:val="0046737A"/>
    <w:rsid w:val="004675FF"/>
    <w:rsid w:val="004678CB"/>
    <w:rsid w:val="00467DDB"/>
    <w:rsid w:val="004705E2"/>
    <w:rsid w:val="00470B70"/>
    <w:rsid w:val="004711CD"/>
    <w:rsid w:val="004714D3"/>
    <w:rsid w:val="004714DF"/>
    <w:rsid w:val="00471F08"/>
    <w:rsid w:val="00472131"/>
    <w:rsid w:val="00472B5A"/>
    <w:rsid w:val="00473254"/>
    <w:rsid w:val="0047399A"/>
    <w:rsid w:val="004739F5"/>
    <w:rsid w:val="00473DFA"/>
    <w:rsid w:val="004741A9"/>
    <w:rsid w:val="00474422"/>
    <w:rsid w:val="004747B1"/>
    <w:rsid w:val="00474840"/>
    <w:rsid w:val="00474980"/>
    <w:rsid w:val="00474B04"/>
    <w:rsid w:val="00475240"/>
    <w:rsid w:val="004753A0"/>
    <w:rsid w:val="00475A69"/>
    <w:rsid w:val="00475C79"/>
    <w:rsid w:val="004764FA"/>
    <w:rsid w:val="00476598"/>
    <w:rsid w:val="00476667"/>
    <w:rsid w:val="004766A4"/>
    <w:rsid w:val="0047681C"/>
    <w:rsid w:val="004769B4"/>
    <w:rsid w:val="00476DC7"/>
    <w:rsid w:val="00477423"/>
    <w:rsid w:val="00477D23"/>
    <w:rsid w:val="00480093"/>
    <w:rsid w:val="0048020B"/>
    <w:rsid w:val="004803AD"/>
    <w:rsid w:val="004805C2"/>
    <w:rsid w:val="004805F8"/>
    <w:rsid w:val="004807F4"/>
    <w:rsid w:val="00480A01"/>
    <w:rsid w:val="00480CDB"/>
    <w:rsid w:val="00481021"/>
    <w:rsid w:val="00481493"/>
    <w:rsid w:val="0048166D"/>
    <w:rsid w:val="004817C1"/>
    <w:rsid w:val="00481B20"/>
    <w:rsid w:val="00481E0F"/>
    <w:rsid w:val="00481F04"/>
    <w:rsid w:val="00482177"/>
    <w:rsid w:val="0048234E"/>
    <w:rsid w:val="004823FC"/>
    <w:rsid w:val="00482F0F"/>
    <w:rsid w:val="00483AEC"/>
    <w:rsid w:val="00483BF8"/>
    <w:rsid w:val="00483C85"/>
    <w:rsid w:val="00483C8D"/>
    <w:rsid w:val="004840FA"/>
    <w:rsid w:val="004841F5"/>
    <w:rsid w:val="0048447D"/>
    <w:rsid w:val="0048467F"/>
    <w:rsid w:val="0048532A"/>
    <w:rsid w:val="004858F5"/>
    <w:rsid w:val="00485A4E"/>
    <w:rsid w:val="00486381"/>
    <w:rsid w:val="00486802"/>
    <w:rsid w:val="0048770C"/>
    <w:rsid w:val="004879D8"/>
    <w:rsid w:val="00487F4B"/>
    <w:rsid w:val="00490E09"/>
    <w:rsid w:val="00491432"/>
    <w:rsid w:val="0049156F"/>
    <w:rsid w:val="00491892"/>
    <w:rsid w:val="00491A1F"/>
    <w:rsid w:val="00492625"/>
    <w:rsid w:val="00492756"/>
    <w:rsid w:val="00492B5D"/>
    <w:rsid w:val="00492E09"/>
    <w:rsid w:val="004932F6"/>
    <w:rsid w:val="004941E3"/>
    <w:rsid w:val="004945F7"/>
    <w:rsid w:val="00494A77"/>
    <w:rsid w:val="00494F82"/>
    <w:rsid w:val="004952AF"/>
    <w:rsid w:val="00495760"/>
    <w:rsid w:val="00495D15"/>
    <w:rsid w:val="00495E9E"/>
    <w:rsid w:val="00496138"/>
    <w:rsid w:val="00496203"/>
    <w:rsid w:val="00496C71"/>
    <w:rsid w:val="00496FD7"/>
    <w:rsid w:val="0049747A"/>
    <w:rsid w:val="00497711"/>
    <w:rsid w:val="00497E8A"/>
    <w:rsid w:val="004A0599"/>
    <w:rsid w:val="004A09AE"/>
    <w:rsid w:val="004A0A88"/>
    <w:rsid w:val="004A0CC0"/>
    <w:rsid w:val="004A0CFA"/>
    <w:rsid w:val="004A1FB8"/>
    <w:rsid w:val="004A2296"/>
    <w:rsid w:val="004A2455"/>
    <w:rsid w:val="004A2AAB"/>
    <w:rsid w:val="004A2CC4"/>
    <w:rsid w:val="004A2CD5"/>
    <w:rsid w:val="004A44C2"/>
    <w:rsid w:val="004A48AF"/>
    <w:rsid w:val="004A4BC4"/>
    <w:rsid w:val="004A4EBC"/>
    <w:rsid w:val="004A543A"/>
    <w:rsid w:val="004A543E"/>
    <w:rsid w:val="004A568B"/>
    <w:rsid w:val="004A56C0"/>
    <w:rsid w:val="004A5C15"/>
    <w:rsid w:val="004A5C27"/>
    <w:rsid w:val="004A64B1"/>
    <w:rsid w:val="004A67AF"/>
    <w:rsid w:val="004A7187"/>
    <w:rsid w:val="004A739F"/>
    <w:rsid w:val="004A74A8"/>
    <w:rsid w:val="004A7799"/>
    <w:rsid w:val="004A79C5"/>
    <w:rsid w:val="004A7CF1"/>
    <w:rsid w:val="004B0F41"/>
    <w:rsid w:val="004B0F83"/>
    <w:rsid w:val="004B1165"/>
    <w:rsid w:val="004B12BB"/>
    <w:rsid w:val="004B14E1"/>
    <w:rsid w:val="004B17FF"/>
    <w:rsid w:val="004B18E1"/>
    <w:rsid w:val="004B1B6B"/>
    <w:rsid w:val="004B1C64"/>
    <w:rsid w:val="004B1D43"/>
    <w:rsid w:val="004B1D74"/>
    <w:rsid w:val="004B1FB9"/>
    <w:rsid w:val="004B23CA"/>
    <w:rsid w:val="004B268D"/>
    <w:rsid w:val="004B27F7"/>
    <w:rsid w:val="004B2CEA"/>
    <w:rsid w:val="004B2EB5"/>
    <w:rsid w:val="004B2FFB"/>
    <w:rsid w:val="004B306B"/>
    <w:rsid w:val="004B39F3"/>
    <w:rsid w:val="004B3B81"/>
    <w:rsid w:val="004B482C"/>
    <w:rsid w:val="004B4EE3"/>
    <w:rsid w:val="004B5724"/>
    <w:rsid w:val="004B5A67"/>
    <w:rsid w:val="004B6412"/>
    <w:rsid w:val="004B6467"/>
    <w:rsid w:val="004B66C0"/>
    <w:rsid w:val="004B683A"/>
    <w:rsid w:val="004B762E"/>
    <w:rsid w:val="004B7EB6"/>
    <w:rsid w:val="004B7F7A"/>
    <w:rsid w:val="004C00B3"/>
    <w:rsid w:val="004C00FC"/>
    <w:rsid w:val="004C0389"/>
    <w:rsid w:val="004C0B54"/>
    <w:rsid w:val="004C1070"/>
    <w:rsid w:val="004C12E3"/>
    <w:rsid w:val="004C1307"/>
    <w:rsid w:val="004C13CF"/>
    <w:rsid w:val="004C159A"/>
    <w:rsid w:val="004C1DAF"/>
    <w:rsid w:val="004C1DE1"/>
    <w:rsid w:val="004C1E7C"/>
    <w:rsid w:val="004C2013"/>
    <w:rsid w:val="004C25FD"/>
    <w:rsid w:val="004C294E"/>
    <w:rsid w:val="004C2E98"/>
    <w:rsid w:val="004C3403"/>
    <w:rsid w:val="004C36FA"/>
    <w:rsid w:val="004C3F3B"/>
    <w:rsid w:val="004C4055"/>
    <w:rsid w:val="004C419F"/>
    <w:rsid w:val="004C4605"/>
    <w:rsid w:val="004C4B5A"/>
    <w:rsid w:val="004C4FE3"/>
    <w:rsid w:val="004C5448"/>
    <w:rsid w:val="004C55AD"/>
    <w:rsid w:val="004C5650"/>
    <w:rsid w:val="004C5990"/>
    <w:rsid w:val="004C5A1C"/>
    <w:rsid w:val="004C5A7F"/>
    <w:rsid w:val="004C60DE"/>
    <w:rsid w:val="004C62E7"/>
    <w:rsid w:val="004C6520"/>
    <w:rsid w:val="004C6872"/>
    <w:rsid w:val="004C6CE6"/>
    <w:rsid w:val="004C6D87"/>
    <w:rsid w:val="004C6F85"/>
    <w:rsid w:val="004C765E"/>
    <w:rsid w:val="004C76F2"/>
    <w:rsid w:val="004D0307"/>
    <w:rsid w:val="004D0BF1"/>
    <w:rsid w:val="004D0D60"/>
    <w:rsid w:val="004D16BE"/>
    <w:rsid w:val="004D21B2"/>
    <w:rsid w:val="004D2367"/>
    <w:rsid w:val="004D2956"/>
    <w:rsid w:val="004D2FF0"/>
    <w:rsid w:val="004D32CE"/>
    <w:rsid w:val="004D3B94"/>
    <w:rsid w:val="004D3F10"/>
    <w:rsid w:val="004D4DBA"/>
    <w:rsid w:val="004D5AFE"/>
    <w:rsid w:val="004D64B0"/>
    <w:rsid w:val="004D685D"/>
    <w:rsid w:val="004D7C52"/>
    <w:rsid w:val="004D7EC9"/>
    <w:rsid w:val="004E0C4C"/>
    <w:rsid w:val="004E1119"/>
    <w:rsid w:val="004E1BDE"/>
    <w:rsid w:val="004E1DE2"/>
    <w:rsid w:val="004E2172"/>
    <w:rsid w:val="004E28D1"/>
    <w:rsid w:val="004E2B5B"/>
    <w:rsid w:val="004E2BC5"/>
    <w:rsid w:val="004E2E54"/>
    <w:rsid w:val="004E3747"/>
    <w:rsid w:val="004E43D9"/>
    <w:rsid w:val="004E506B"/>
    <w:rsid w:val="004E5318"/>
    <w:rsid w:val="004E543D"/>
    <w:rsid w:val="004E58F3"/>
    <w:rsid w:val="004E639D"/>
    <w:rsid w:val="004E6415"/>
    <w:rsid w:val="004E694F"/>
    <w:rsid w:val="004E6B35"/>
    <w:rsid w:val="004E77C4"/>
    <w:rsid w:val="004F1544"/>
    <w:rsid w:val="004F21EC"/>
    <w:rsid w:val="004F21F6"/>
    <w:rsid w:val="004F2862"/>
    <w:rsid w:val="004F33BB"/>
    <w:rsid w:val="004F3CDD"/>
    <w:rsid w:val="004F3D02"/>
    <w:rsid w:val="004F413E"/>
    <w:rsid w:val="004F4426"/>
    <w:rsid w:val="004F4A96"/>
    <w:rsid w:val="004F4BA3"/>
    <w:rsid w:val="004F4BCB"/>
    <w:rsid w:val="004F5AD9"/>
    <w:rsid w:val="004F6425"/>
    <w:rsid w:val="004F6542"/>
    <w:rsid w:val="004F670E"/>
    <w:rsid w:val="004F67B3"/>
    <w:rsid w:val="004F6955"/>
    <w:rsid w:val="004F70F7"/>
    <w:rsid w:val="004F78B2"/>
    <w:rsid w:val="004F7C8A"/>
    <w:rsid w:val="00500B44"/>
    <w:rsid w:val="00501016"/>
    <w:rsid w:val="0050115D"/>
    <w:rsid w:val="005018DC"/>
    <w:rsid w:val="00501DD3"/>
    <w:rsid w:val="00501E24"/>
    <w:rsid w:val="0050209E"/>
    <w:rsid w:val="00502481"/>
    <w:rsid w:val="005025BA"/>
    <w:rsid w:val="00502620"/>
    <w:rsid w:val="00502837"/>
    <w:rsid w:val="00502969"/>
    <w:rsid w:val="00502CDB"/>
    <w:rsid w:val="005030AE"/>
    <w:rsid w:val="00503635"/>
    <w:rsid w:val="005037EC"/>
    <w:rsid w:val="00503B99"/>
    <w:rsid w:val="00504381"/>
    <w:rsid w:val="005045AB"/>
    <w:rsid w:val="0050497A"/>
    <w:rsid w:val="00505E07"/>
    <w:rsid w:val="00506337"/>
    <w:rsid w:val="00506478"/>
    <w:rsid w:val="005067D2"/>
    <w:rsid w:val="0050684A"/>
    <w:rsid w:val="00506A7F"/>
    <w:rsid w:val="00506AA1"/>
    <w:rsid w:val="005074CF"/>
    <w:rsid w:val="00507E05"/>
    <w:rsid w:val="00507F2B"/>
    <w:rsid w:val="00510E78"/>
    <w:rsid w:val="00510FA2"/>
    <w:rsid w:val="005117FB"/>
    <w:rsid w:val="00511AC3"/>
    <w:rsid w:val="00511CD5"/>
    <w:rsid w:val="0051223A"/>
    <w:rsid w:val="00512336"/>
    <w:rsid w:val="0051239F"/>
    <w:rsid w:val="00512DF2"/>
    <w:rsid w:val="005134B3"/>
    <w:rsid w:val="0051359E"/>
    <w:rsid w:val="005135DD"/>
    <w:rsid w:val="00513BB5"/>
    <w:rsid w:val="0051409F"/>
    <w:rsid w:val="005141DA"/>
    <w:rsid w:val="005149A3"/>
    <w:rsid w:val="00515D52"/>
    <w:rsid w:val="005161F7"/>
    <w:rsid w:val="005163C4"/>
    <w:rsid w:val="0051645E"/>
    <w:rsid w:val="00516580"/>
    <w:rsid w:val="00516E4A"/>
    <w:rsid w:val="00517124"/>
    <w:rsid w:val="00517491"/>
    <w:rsid w:val="005200DC"/>
    <w:rsid w:val="00520717"/>
    <w:rsid w:val="00520B22"/>
    <w:rsid w:val="00521010"/>
    <w:rsid w:val="0052125A"/>
    <w:rsid w:val="00521449"/>
    <w:rsid w:val="005214EC"/>
    <w:rsid w:val="00521747"/>
    <w:rsid w:val="005218A0"/>
    <w:rsid w:val="00521DC4"/>
    <w:rsid w:val="005222D1"/>
    <w:rsid w:val="005223D1"/>
    <w:rsid w:val="00522D0E"/>
    <w:rsid w:val="00522D85"/>
    <w:rsid w:val="0052339D"/>
    <w:rsid w:val="005235BC"/>
    <w:rsid w:val="00523EA1"/>
    <w:rsid w:val="00523F5D"/>
    <w:rsid w:val="005242E7"/>
    <w:rsid w:val="00524956"/>
    <w:rsid w:val="005249F0"/>
    <w:rsid w:val="00524ED4"/>
    <w:rsid w:val="005250CD"/>
    <w:rsid w:val="00525432"/>
    <w:rsid w:val="00525CA7"/>
    <w:rsid w:val="00526109"/>
    <w:rsid w:val="00526A65"/>
    <w:rsid w:val="00526E98"/>
    <w:rsid w:val="00526F8B"/>
    <w:rsid w:val="00527066"/>
    <w:rsid w:val="0052753B"/>
    <w:rsid w:val="005275BB"/>
    <w:rsid w:val="00530BDC"/>
    <w:rsid w:val="005313CE"/>
    <w:rsid w:val="00531B0B"/>
    <w:rsid w:val="00531B5B"/>
    <w:rsid w:val="00531C75"/>
    <w:rsid w:val="005320E9"/>
    <w:rsid w:val="0053212F"/>
    <w:rsid w:val="00532609"/>
    <w:rsid w:val="005328F4"/>
    <w:rsid w:val="00532B3A"/>
    <w:rsid w:val="00532CD3"/>
    <w:rsid w:val="005332C1"/>
    <w:rsid w:val="00533D09"/>
    <w:rsid w:val="00534388"/>
    <w:rsid w:val="00534742"/>
    <w:rsid w:val="00534DC6"/>
    <w:rsid w:val="00535492"/>
    <w:rsid w:val="005356E6"/>
    <w:rsid w:val="0053597F"/>
    <w:rsid w:val="0053615C"/>
    <w:rsid w:val="00536E34"/>
    <w:rsid w:val="005376FC"/>
    <w:rsid w:val="00537971"/>
    <w:rsid w:val="00537A25"/>
    <w:rsid w:val="00537F84"/>
    <w:rsid w:val="00540220"/>
    <w:rsid w:val="00540769"/>
    <w:rsid w:val="005407B0"/>
    <w:rsid w:val="005409AF"/>
    <w:rsid w:val="00540E0F"/>
    <w:rsid w:val="00541183"/>
    <w:rsid w:val="0054168A"/>
    <w:rsid w:val="0054199C"/>
    <w:rsid w:val="00542748"/>
    <w:rsid w:val="00542927"/>
    <w:rsid w:val="00542B73"/>
    <w:rsid w:val="00542B7D"/>
    <w:rsid w:val="00543054"/>
    <w:rsid w:val="0054308D"/>
    <w:rsid w:val="00543344"/>
    <w:rsid w:val="00543CCB"/>
    <w:rsid w:val="00543DD0"/>
    <w:rsid w:val="00544839"/>
    <w:rsid w:val="005451A3"/>
    <w:rsid w:val="0054548A"/>
    <w:rsid w:val="0054567A"/>
    <w:rsid w:val="00545720"/>
    <w:rsid w:val="005457B7"/>
    <w:rsid w:val="00545A93"/>
    <w:rsid w:val="0054672B"/>
    <w:rsid w:val="00546F43"/>
    <w:rsid w:val="00547110"/>
    <w:rsid w:val="00547112"/>
    <w:rsid w:val="005474D6"/>
    <w:rsid w:val="005474DB"/>
    <w:rsid w:val="005474E7"/>
    <w:rsid w:val="00547677"/>
    <w:rsid w:val="0055014A"/>
    <w:rsid w:val="005501E1"/>
    <w:rsid w:val="005502EF"/>
    <w:rsid w:val="00550A76"/>
    <w:rsid w:val="00550CCD"/>
    <w:rsid w:val="00551152"/>
    <w:rsid w:val="00551288"/>
    <w:rsid w:val="00551F1A"/>
    <w:rsid w:val="0055207A"/>
    <w:rsid w:val="005523C7"/>
    <w:rsid w:val="00552519"/>
    <w:rsid w:val="00552790"/>
    <w:rsid w:val="00552DD3"/>
    <w:rsid w:val="00553286"/>
    <w:rsid w:val="00553501"/>
    <w:rsid w:val="00553913"/>
    <w:rsid w:val="00553C0E"/>
    <w:rsid w:val="00553F47"/>
    <w:rsid w:val="00553F5A"/>
    <w:rsid w:val="0055448A"/>
    <w:rsid w:val="00554560"/>
    <w:rsid w:val="0055468B"/>
    <w:rsid w:val="005546C9"/>
    <w:rsid w:val="00554A56"/>
    <w:rsid w:val="00554B80"/>
    <w:rsid w:val="00554E78"/>
    <w:rsid w:val="0055524B"/>
    <w:rsid w:val="00555D94"/>
    <w:rsid w:val="0055633B"/>
    <w:rsid w:val="0055654E"/>
    <w:rsid w:val="00556CB9"/>
    <w:rsid w:val="005570AE"/>
    <w:rsid w:val="005570DA"/>
    <w:rsid w:val="005573C0"/>
    <w:rsid w:val="00557A12"/>
    <w:rsid w:val="00557FA7"/>
    <w:rsid w:val="00560306"/>
    <w:rsid w:val="005608E0"/>
    <w:rsid w:val="00560A32"/>
    <w:rsid w:val="00560ACE"/>
    <w:rsid w:val="00560DC4"/>
    <w:rsid w:val="0056111C"/>
    <w:rsid w:val="00561469"/>
    <w:rsid w:val="0056207F"/>
    <w:rsid w:val="0056241D"/>
    <w:rsid w:val="005626B4"/>
    <w:rsid w:val="0056289A"/>
    <w:rsid w:val="00562B6E"/>
    <w:rsid w:val="00562CBC"/>
    <w:rsid w:val="0056412D"/>
    <w:rsid w:val="0056421A"/>
    <w:rsid w:val="00564450"/>
    <w:rsid w:val="00564780"/>
    <w:rsid w:val="00564884"/>
    <w:rsid w:val="00564DFB"/>
    <w:rsid w:val="005650F3"/>
    <w:rsid w:val="00565467"/>
    <w:rsid w:val="005655CB"/>
    <w:rsid w:val="00565C76"/>
    <w:rsid w:val="00566976"/>
    <w:rsid w:val="005672B8"/>
    <w:rsid w:val="00567454"/>
    <w:rsid w:val="00567B2F"/>
    <w:rsid w:val="00567DCA"/>
    <w:rsid w:val="0057055C"/>
    <w:rsid w:val="00570984"/>
    <w:rsid w:val="00570BAE"/>
    <w:rsid w:val="00570C32"/>
    <w:rsid w:val="00571113"/>
    <w:rsid w:val="00571136"/>
    <w:rsid w:val="00571249"/>
    <w:rsid w:val="00571253"/>
    <w:rsid w:val="00571392"/>
    <w:rsid w:val="005724AD"/>
    <w:rsid w:val="00572A9D"/>
    <w:rsid w:val="00572B17"/>
    <w:rsid w:val="00573375"/>
    <w:rsid w:val="00573C3B"/>
    <w:rsid w:val="00573F97"/>
    <w:rsid w:val="0057413E"/>
    <w:rsid w:val="0057431E"/>
    <w:rsid w:val="0057474D"/>
    <w:rsid w:val="00574D5F"/>
    <w:rsid w:val="005756D1"/>
    <w:rsid w:val="00575834"/>
    <w:rsid w:val="00575EC7"/>
    <w:rsid w:val="005772DF"/>
    <w:rsid w:val="00577348"/>
    <w:rsid w:val="0057764B"/>
    <w:rsid w:val="0057766B"/>
    <w:rsid w:val="005779F7"/>
    <w:rsid w:val="00577B59"/>
    <w:rsid w:val="00577E1E"/>
    <w:rsid w:val="005805EC"/>
    <w:rsid w:val="00580737"/>
    <w:rsid w:val="00581261"/>
    <w:rsid w:val="00581E8A"/>
    <w:rsid w:val="00581FB0"/>
    <w:rsid w:val="00582E69"/>
    <w:rsid w:val="00582ED8"/>
    <w:rsid w:val="005830C1"/>
    <w:rsid w:val="0058336D"/>
    <w:rsid w:val="00583753"/>
    <w:rsid w:val="00583A12"/>
    <w:rsid w:val="00583D32"/>
    <w:rsid w:val="00583EAB"/>
    <w:rsid w:val="0058406E"/>
    <w:rsid w:val="00584C7C"/>
    <w:rsid w:val="00584CCC"/>
    <w:rsid w:val="0058512D"/>
    <w:rsid w:val="005854AE"/>
    <w:rsid w:val="00585F62"/>
    <w:rsid w:val="0058659A"/>
    <w:rsid w:val="00586666"/>
    <w:rsid w:val="005873CA"/>
    <w:rsid w:val="00587C60"/>
    <w:rsid w:val="00587D29"/>
    <w:rsid w:val="00587F25"/>
    <w:rsid w:val="0059012E"/>
    <w:rsid w:val="0059023E"/>
    <w:rsid w:val="00590A87"/>
    <w:rsid w:val="00590E69"/>
    <w:rsid w:val="00590FB2"/>
    <w:rsid w:val="0059103F"/>
    <w:rsid w:val="00591341"/>
    <w:rsid w:val="005913CF"/>
    <w:rsid w:val="0059285A"/>
    <w:rsid w:val="00592CEE"/>
    <w:rsid w:val="00593629"/>
    <w:rsid w:val="005936E4"/>
    <w:rsid w:val="00593841"/>
    <w:rsid w:val="00593D77"/>
    <w:rsid w:val="00593D9A"/>
    <w:rsid w:val="00594113"/>
    <w:rsid w:val="00594240"/>
    <w:rsid w:val="005944B9"/>
    <w:rsid w:val="005947AA"/>
    <w:rsid w:val="00595415"/>
    <w:rsid w:val="00595CFC"/>
    <w:rsid w:val="005966A2"/>
    <w:rsid w:val="00596BC1"/>
    <w:rsid w:val="00596C5B"/>
    <w:rsid w:val="00596ED2"/>
    <w:rsid w:val="00597492"/>
    <w:rsid w:val="00597BBE"/>
    <w:rsid w:val="005A0471"/>
    <w:rsid w:val="005A09A8"/>
    <w:rsid w:val="005A0E4E"/>
    <w:rsid w:val="005A115E"/>
    <w:rsid w:val="005A11D6"/>
    <w:rsid w:val="005A1AD1"/>
    <w:rsid w:val="005A21BD"/>
    <w:rsid w:val="005A2428"/>
    <w:rsid w:val="005A291D"/>
    <w:rsid w:val="005A2C98"/>
    <w:rsid w:val="005A2FEE"/>
    <w:rsid w:val="005A305B"/>
    <w:rsid w:val="005A38C3"/>
    <w:rsid w:val="005A3986"/>
    <w:rsid w:val="005A3C69"/>
    <w:rsid w:val="005A3EE7"/>
    <w:rsid w:val="005A3F13"/>
    <w:rsid w:val="005A450D"/>
    <w:rsid w:val="005A4E63"/>
    <w:rsid w:val="005A4EA1"/>
    <w:rsid w:val="005A507A"/>
    <w:rsid w:val="005A511D"/>
    <w:rsid w:val="005A5D82"/>
    <w:rsid w:val="005A6406"/>
    <w:rsid w:val="005A6671"/>
    <w:rsid w:val="005A71CD"/>
    <w:rsid w:val="005A72F9"/>
    <w:rsid w:val="005A7462"/>
    <w:rsid w:val="005A7BB2"/>
    <w:rsid w:val="005A7E93"/>
    <w:rsid w:val="005B0148"/>
    <w:rsid w:val="005B0623"/>
    <w:rsid w:val="005B0A7C"/>
    <w:rsid w:val="005B1578"/>
    <w:rsid w:val="005B1676"/>
    <w:rsid w:val="005B17A3"/>
    <w:rsid w:val="005B1ADF"/>
    <w:rsid w:val="005B20BB"/>
    <w:rsid w:val="005B3158"/>
    <w:rsid w:val="005B3652"/>
    <w:rsid w:val="005B3A26"/>
    <w:rsid w:val="005B3F2B"/>
    <w:rsid w:val="005B44F5"/>
    <w:rsid w:val="005B4713"/>
    <w:rsid w:val="005B4D2D"/>
    <w:rsid w:val="005B4E51"/>
    <w:rsid w:val="005B512C"/>
    <w:rsid w:val="005B61E7"/>
    <w:rsid w:val="005B6401"/>
    <w:rsid w:val="005B6422"/>
    <w:rsid w:val="005B6769"/>
    <w:rsid w:val="005B6A4D"/>
    <w:rsid w:val="005B6EC9"/>
    <w:rsid w:val="005B6F97"/>
    <w:rsid w:val="005B6FE5"/>
    <w:rsid w:val="005B7152"/>
    <w:rsid w:val="005B7786"/>
    <w:rsid w:val="005B7945"/>
    <w:rsid w:val="005B79DF"/>
    <w:rsid w:val="005B7D88"/>
    <w:rsid w:val="005C076B"/>
    <w:rsid w:val="005C09F4"/>
    <w:rsid w:val="005C09F7"/>
    <w:rsid w:val="005C1248"/>
    <w:rsid w:val="005C14AC"/>
    <w:rsid w:val="005C1832"/>
    <w:rsid w:val="005C18BA"/>
    <w:rsid w:val="005C1C77"/>
    <w:rsid w:val="005C249D"/>
    <w:rsid w:val="005C2587"/>
    <w:rsid w:val="005C2E69"/>
    <w:rsid w:val="005C2FE8"/>
    <w:rsid w:val="005C374A"/>
    <w:rsid w:val="005C3C83"/>
    <w:rsid w:val="005C3D36"/>
    <w:rsid w:val="005C43A5"/>
    <w:rsid w:val="005C43B2"/>
    <w:rsid w:val="005C464F"/>
    <w:rsid w:val="005C4A4A"/>
    <w:rsid w:val="005C4C05"/>
    <w:rsid w:val="005C4C4E"/>
    <w:rsid w:val="005C4E2D"/>
    <w:rsid w:val="005C4F25"/>
    <w:rsid w:val="005C4F60"/>
    <w:rsid w:val="005C57EF"/>
    <w:rsid w:val="005C5814"/>
    <w:rsid w:val="005C5B95"/>
    <w:rsid w:val="005C5DEF"/>
    <w:rsid w:val="005C5E16"/>
    <w:rsid w:val="005C5FB3"/>
    <w:rsid w:val="005C62D1"/>
    <w:rsid w:val="005C6746"/>
    <w:rsid w:val="005C6963"/>
    <w:rsid w:val="005C6CFF"/>
    <w:rsid w:val="005C7E3C"/>
    <w:rsid w:val="005D017B"/>
    <w:rsid w:val="005D069D"/>
    <w:rsid w:val="005D07EF"/>
    <w:rsid w:val="005D095F"/>
    <w:rsid w:val="005D1202"/>
    <w:rsid w:val="005D13AE"/>
    <w:rsid w:val="005D1A07"/>
    <w:rsid w:val="005D1C4F"/>
    <w:rsid w:val="005D2115"/>
    <w:rsid w:val="005D2881"/>
    <w:rsid w:val="005D2AD0"/>
    <w:rsid w:val="005D3523"/>
    <w:rsid w:val="005D42DA"/>
    <w:rsid w:val="005D4DCB"/>
    <w:rsid w:val="005D4FAB"/>
    <w:rsid w:val="005D5039"/>
    <w:rsid w:val="005D542B"/>
    <w:rsid w:val="005D5D67"/>
    <w:rsid w:val="005D5D96"/>
    <w:rsid w:val="005D5E9A"/>
    <w:rsid w:val="005D5FC8"/>
    <w:rsid w:val="005D67E2"/>
    <w:rsid w:val="005D6D7C"/>
    <w:rsid w:val="005D6E4F"/>
    <w:rsid w:val="005D7A6C"/>
    <w:rsid w:val="005D7A86"/>
    <w:rsid w:val="005D7AEC"/>
    <w:rsid w:val="005E0364"/>
    <w:rsid w:val="005E0725"/>
    <w:rsid w:val="005E0A71"/>
    <w:rsid w:val="005E0BA8"/>
    <w:rsid w:val="005E13E3"/>
    <w:rsid w:val="005E1484"/>
    <w:rsid w:val="005E14D9"/>
    <w:rsid w:val="005E1826"/>
    <w:rsid w:val="005E1D8C"/>
    <w:rsid w:val="005E1E49"/>
    <w:rsid w:val="005E20F3"/>
    <w:rsid w:val="005E221B"/>
    <w:rsid w:val="005E2234"/>
    <w:rsid w:val="005E312C"/>
    <w:rsid w:val="005E326D"/>
    <w:rsid w:val="005E3703"/>
    <w:rsid w:val="005E399B"/>
    <w:rsid w:val="005E3BE3"/>
    <w:rsid w:val="005E3EAF"/>
    <w:rsid w:val="005E4072"/>
    <w:rsid w:val="005E4752"/>
    <w:rsid w:val="005E47C7"/>
    <w:rsid w:val="005E4B2B"/>
    <w:rsid w:val="005E4D33"/>
    <w:rsid w:val="005E53B4"/>
    <w:rsid w:val="005E5A32"/>
    <w:rsid w:val="005E5E11"/>
    <w:rsid w:val="005E6274"/>
    <w:rsid w:val="005E6306"/>
    <w:rsid w:val="005E6548"/>
    <w:rsid w:val="005E65ED"/>
    <w:rsid w:val="005E691A"/>
    <w:rsid w:val="005E6F41"/>
    <w:rsid w:val="005E6FB2"/>
    <w:rsid w:val="005E78CC"/>
    <w:rsid w:val="005F0142"/>
    <w:rsid w:val="005F017B"/>
    <w:rsid w:val="005F0341"/>
    <w:rsid w:val="005F1359"/>
    <w:rsid w:val="005F1ABE"/>
    <w:rsid w:val="005F2305"/>
    <w:rsid w:val="005F2969"/>
    <w:rsid w:val="005F2C8E"/>
    <w:rsid w:val="005F3293"/>
    <w:rsid w:val="005F3376"/>
    <w:rsid w:val="005F3425"/>
    <w:rsid w:val="005F380F"/>
    <w:rsid w:val="005F39E0"/>
    <w:rsid w:val="005F3C36"/>
    <w:rsid w:val="005F3DD7"/>
    <w:rsid w:val="005F3E3F"/>
    <w:rsid w:val="005F405A"/>
    <w:rsid w:val="005F418A"/>
    <w:rsid w:val="005F46D3"/>
    <w:rsid w:val="005F4B15"/>
    <w:rsid w:val="005F55A1"/>
    <w:rsid w:val="005F55BA"/>
    <w:rsid w:val="005F5681"/>
    <w:rsid w:val="005F5726"/>
    <w:rsid w:val="005F595F"/>
    <w:rsid w:val="005F5CF3"/>
    <w:rsid w:val="005F6F52"/>
    <w:rsid w:val="005F712E"/>
    <w:rsid w:val="005F76C3"/>
    <w:rsid w:val="005F7A0B"/>
    <w:rsid w:val="005F7A55"/>
    <w:rsid w:val="005F7BC2"/>
    <w:rsid w:val="006000E7"/>
    <w:rsid w:val="00600B3A"/>
    <w:rsid w:val="00601433"/>
    <w:rsid w:val="0060149A"/>
    <w:rsid w:val="00601DE7"/>
    <w:rsid w:val="00602278"/>
    <w:rsid w:val="00602443"/>
    <w:rsid w:val="006027BD"/>
    <w:rsid w:val="00602825"/>
    <w:rsid w:val="00602CBC"/>
    <w:rsid w:val="00603455"/>
    <w:rsid w:val="006038A8"/>
    <w:rsid w:val="00603F4A"/>
    <w:rsid w:val="00604025"/>
    <w:rsid w:val="00604048"/>
    <w:rsid w:val="0060472C"/>
    <w:rsid w:val="00604846"/>
    <w:rsid w:val="00604A96"/>
    <w:rsid w:val="00604AE7"/>
    <w:rsid w:val="00604CFE"/>
    <w:rsid w:val="00604F59"/>
    <w:rsid w:val="0060527B"/>
    <w:rsid w:val="00605583"/>
    <w:rsid w:val="006056B9"/>
    <w:rsid w:val="00605CEC"/>
    <w:rsid w:val="00605DBF"/>
    <w:rsid w:val="006061D8"/>
    <w:rsid w:val="00606374"/>
    <w:rsid w:val="0060661E"/>
    <w:rsid w:val="00606893"/>
    <w:rsid w:val="00606C5C"/>
    <w:rsid w:val="00607039"/>
    <w:rsid w:val="006076E8"/>
    <w:rsid w:val="00607AEC"/>
    <w:rsid w:val="006104BA"/>
    <w:rsid w:val="006107E2"/>
    <w:rsid w:val="00610ABE"/>
    <w:rsid w:val="00610B50"/>
    <w:rsid w:val="00610E24"/>
    <w:rsid w:val="00611BFD"/>
    <w:rsid w:val="00612069"/>
    <w:rsid w:val="0061227D"/>
    <w:rsid w:val="00612739"/>
    <w:rsid w:val="0061275D"/>
    <w:rsid w:val="006129DF"/>
    <w:rsid w:val="006137CE"/>
    <w:rsid w:val="00613AB8"/>
    <w:rsid w:val="00613C0B"/>
    <w:rsid w:val="00613F0A"/>
    <w:rsid w:val="0061422B"/>
    <w:rsid w:val="006147FF"/>
    <w:rsid w:val="006149E2"/>
    <w:rsid w:val="00614A62"/>
    <w:rsid w:val="00614C28"/>
    <w:rsid w:val="00614F25"/>
    <w:rsid w:val="00615329"/>
    <w:rsid w:val="00615590"/>
    <w:rsid w:val="00615772"/>
    <w:rsid w:val="00615A23"/>
    <w:rsid w:val="00615C96"/>
    <w:rsid w:val="00615E04"/>
    <w:rsid w:val="00616D88"/>
    <w:rsid w:val="00616E7C"/>
    <w:rsid w:val="0061739F"/>
    <w:rsid w:val="00620024"/>
    <w:rsid w:val="00620698"/>
    <w:rsid w:val="00620837"/>
    <w:rsid w:val="0062086F"/>
    <w:rsid w:val="00620C99"/>
    <w:rsid w:val="00620E4E"/>
    <w:rsid w:val="00620F3D"/>
    <w:rsid w:val="00620F86"/>
    <w:rsid w:val="006210E2"/>
    <w:rsid w:val="0062130F"/>
    <w:rsid w:val="00621B3B"/>
    <w:rsid w:val="006221B5"/>
    <w:rsid w:val="00622771"/>
    <w:rsid w:val="00622958"/>
    <w:rsid w:val="00622A4F"/>
    <w:rsid w:val="006234AA"/>
    <w:rsid w:val="006235C5"/>
    <w:rsid w:val="00623A1A"/>
    <w:rsid w:val="006240F8"/>
    <w:rsid w:val="0062420B"/>
    <w:rsid w:val="00624223"/>
    <w:rsid w:val="00624BD3"/>
    <w:rsid w:val="00624EB2"/>
    <w:rsid w:val="00625181"/>
    <w:rsid w:val="00625499"/>
    <w:rsid w:val="00625637"/>
    <w:rsid w:val="00625F49"/>
    <w:rsid w:val="00626425"/>
    <w:rsid w:val="006265F5"/>
    <w:rsid w:val="00626CCF"/>
    <w:rsid w:val="0062706A"/>
    <w:rsid w:val="006271CD"/>
    <w:rsid w:val="006278E2"/>
    <w:rsid w:val="0062796E"/>
    <w:rsid w:val="00627EE4"/>
    <w:rsid w:val="00630B08"/>
    <w:rsid w:val="00630F67"/>
    <w:rsid w:val="006310EA"/>
    <w:rsid w:val="006311BC"/>
    <w:rsid w:val="00631523"/>
    <w:rsid w:val="006318A5"/>
    <w:rsid w:val="006318D9"/>
    <w:rsid w:val="00631D23"/>
    <w:rsid w:val="00631E9A"/>
    <w:rsid w:val="006321B7"/>
    <w:rsid w:val="00632279"/>
    <w:rsid w:val="00632606"/>
    <w:rsid w:val="00632772"/>
    <w:rsid w:val="006328C0"/>
    <w:rsid w:val="0063299C"/>
    <w:rsid w:val="006329F8"/>
    <w:rsid w:val="00632B8B"/>
    <w:rsid w:val="0063339F"/>
    <w:rsid w:val="0063345C"/>
    <w:rsid w:val="006334F7"/>
    <w:rsid w:val="006337FE"/>
    <w:rsid w:val="006338F0"/>
    <w:rsid w:val="0063394E"/>
    <w:rsid w:val="00633B87"/>
    <w:rsid w:val="00633C82"/>
    <w:rsid w:val="00634549"/>
    <w:rsid w:val="006348D6"/>
    <w:rsid w:val="00634BC3"/>
    <w:rsid w:val="00635060"/>
    <w:rsid w:val="006354AD"/>
    <w:rsid w:val="00635A38"/>
    <w:rsid w:val="00636676"/>
    <w:rsid w:val="00636884"/>
    <w:rsid w:val="00636F30"/>
    <w:rsid w:val="006372FF"/>
    <w:rsid w:val="006376AA"/>
    <w:rsid w:val="0063773B"/>
    <w:rsid w:val="0063790E"/>
    <w:rsid w:val="00637CF2"/>
    <w:rsid w:val="00637D9F"/>
    <w:rsid w:val="00640041"/>
    <w:rsid w:val="006400D3"/>
    <w:rsid w:val="00640D8D"/>
    <w:rsid w:val="00641168"/>
    <w:rsid w:val="0064184F"/>
    <w:rsid w:val="00641885"/>
    <w:rsid w:val="00641AA4"/>
    <w:rsid w:val="00642B97"/>
    <w:rsid w:val="00642CFE"/>
    <w:rsid w:val="0064361D"/>
    <w:rsid w:val="00644479"/>
    <w:rsid w:val="0064463B"/>
    <w:rsid w:val="00644741"/>
    <w:rsid w:val="0064490F"/>
    <w:rsid w:val="00644F59"/>
    <w:rsid w:val="006453B7"/>
    <w:rsid w:val="00645761"/>
    <w:rsid w:val="006462C0"/>
    <w:rsid w:val="0065069C"/>
    <w:rsid w:val="00650EE5"/>
    <w:rsid w:val="00651042"/>
    <w:rsid w:val="00651547"/>
    <w:rsid w:val="00651C1E"/>
    <w:rsid w:val="00651DBA"/>
    <w:rsid w:val="00652123"/>
    <w:rsid w:val="00652294"/>
    <w:rsid w:val="006522E9"/>
    <w:rsid w:val="006523D5"/>
    <w:rsid w:val="00652EFC"/>
    <w:rsid w:val="00653188"/>
    <w:rsid w:val="0065320A"/>
    <w:rsid w:val="0065328B"/>
    <w:rsid w:val="00653393"/>
    <w:rsid w:val="006536AE"/>
    <w:rsid w:val="00653AA0"/>
    <w:rsid w:val="00653F79"/>
    <w:rsid w:val="00654A0E"/>
    <w:rsid w:val="00654BB4"/>
    <w:rsid w:val="00654E45"/>
    <w:rsid w:val="00655E5D"/>
    <w:rsid w:val="00656521"/>
    <w:rsid w:val="006565B5"/>
    <w:rsid w:val="006573FF"/>
    <w:rsid w:val="00657460"/>
    <w:rsid w:val="006575C4"/>
    <w:rsid w:val="006577A4"/>
    <w:rsid w:val="00657C6D"/>
    <w:rsid w:val="006602AB"/>
    <w:rsid w:val="0066090F"/>
    <w:rsid w:val="00660D6E"/>
    <w:rsid w:val="006614D6"/>
    <w:rsid w:val="00661517"/>
    <w:rsid w:val="00661967"/>
    <w:rsid w:val="00661C87"/>
    <w:rsid w:val="00662231"/>
    <w:rsid w:val="006622E2"/>
    <w:rsid w:val="006628F7"/>
    <w:rsid w:val="0066310E"/>
    <w:rsid w:val="00663171"/>
    <w:rsid w:val="0066327E"/>
    <w:rsid w:val="00663448"/>
    <w:rsid w:val="0066403E"/>
    <w:rsid w:val="00664241"/>
    <w:rsid w:val="00664259"/>
    <w:rsid w:val="0066436D"/>
    <w:rsid w:val="00664DF8"/>
    <w:rsid w:val="006657AA"/>
    <w:rsid w:val="00665BC0"/>
    <w:rsid w:val="00665F1B"/>
    <w:rsid w:val="00666784"/>
    <w:rsid w:val="00666E86"/>
    <w:rsid w:val="00666F16"/>
    <w:rsid w:val="00667598"/>
    <w:rsid w:val="006676C4"/>
    <w:rsid w:val="006677FC"/>
    <w:rsid w:val="00667B6D"/>
    <w:rsid w:val="0067055C"/>
    <w:rsid w:val="006710E2"/>
    <w:rsid w:val="0067126A"/>
    <w:rsid w:val="006713CB"/>
    <w:rsid w:val="00671544"/>
    <w:rsid w:val="006719BD"/>
    <w:rsid w:val="00671B4B"/>
    <w:rsid w:val="00671BF5"/>
    <w:rsid w:val="0067249D"/>
    <w:rsid w:val="006727EC"/>
    <w:rsid w:val="00672940"/>
    <w:rsid w:val="006729DA"/>
    <w:rsid w:val="00672A72"/>
    <w:rsid w:val="00673404"/>
    <w:rsid w:val="006734F5"/>
    <w:rsid w:val="0067394B"/>
    <w:rsid w:val="00673CE2"/>
    <w:rsid w:val="00676158"/>
    <w:rsid w:val="00676744"/>
    <w:rsid w:val="00676B7B"/>
    <w:rsid w:val="00676BCA"/>
    <w:rsid w:val="00676C67"/>
    <w:rsid w:val="006770F0"/>
    <w:rsid w:val="00677337"/>
    <w:rsid w:val="006777C4"/>
    <w:rsid w:val="00677E76"/>
    <w:rsid w:val="00680726"/>
    <w:rsid w:val="00680B1D"/>
    <w:rsid w:val="006813FB"/>
    <w:rsid w:val="006815E1"/>
    <w:rsid w:val="00681716"/>
    <w:rsid w:val="00681EE0"/>
    <w:rsid w:val="006824F5"/>
    <w:rsid w:val="00682C5C"/>
    <w:rsid w:val="00682C85"/>
    <w:rsid w:val="006831D4"/>
    <w:rsid w:val="006837B5"/>
    <w:rsid w:val="006837FA"/>
    <w:rsid w:val="00683F6A"/>
    <w:rsid w:val="0068474F"/>
    <w:rsid w:val="00684791"/>
    <w:rsid w:val="00684A7A"/>
    <w:rsid w:val="00684E74"/>
    <w:rsid w:val="00684F7C"/>
    <w:rsid w:val="00686657"/>
    <w:rsid w:val="00686814"/>
    <w:rsid w:val="00686922"/>
    <w:rsid w:val="00686955"/>
    <w:rsid w:val="00686AB2"/>
    <w:rsid w:val="00686C5D"/>
    <w:rsid w:val="006874A2"/>
    <w:rsid w:val="00687759"/>
    <w:rsid w:val="006877BE"/>
    <w:rsid w:val="006878BC"/>
    <w:rsid w:val="00687C4C"/>
    <w:rsid w:val="00687D7E"/>
    <w:rsid w:val="00687E3E"/>
    <w:rsid w:val="00687F6F"/>
    <w:rsid w:val="00690192"/>
    <w:rsid w:val="00690293"/>
    <w:rsid w:val="0069029E"/>
    <w:rsid w:val="00690489"/>
    <w:rsid w:val="006906DF"/>
    <w:rsid w:val="0069116E"/>
    <w:rsid w:val="006912E8"/>
    <w:rsid w:val="00691B31"/>
    <w:rsid w:val="00691F32"/>
    <w:rsid w:val="00691F7D"/>
    <w:rsid w:val="00692520"/>
    <w:rsid w:val="006925AF"/>
    <w:rsid w:val="00692A1F"/>
    <w:rsid w:val="00692BF3"/>
    <w:rsid w:val="00693362"/>
    <w:rsid w:val="00693C81"/>
    <w:rsid w:val="00693CE9"/>
    <w:rsid w:val="00693F01"/>
    <w:rsid w:val="006945B2"/>
    <w:rsid w:val="00694BB6"/>
    <w:rsid w:val="00694BD5"/>
    <w:rsid w:val="00695193"/>
    <w:rsid w:val="006951C1"/>
    <w:rsid w:val="00695862"/>
    <w:rsid w:val="0069586F"/>
    <w:rsid w:val="00695950"/>
    <w:rsid w:val="00696B1F"/>
    <w:rsid w:val="00696E30"/>
    <w:rsid w:val="0069700C"/>
    <w:rsid w:val="00697892"/>
    <w:rsid w:val="006A0D9F"/>
    <w:rsid w:val="006A0DAE"/>
    <w:rsid w:val="006A0E0B"/>
    <w:rsid w:val="006A0F20"/>
    <w:rsid w:val="006A1164"/>
    <w:rsid w:val="006A12D5"/>
    <w:rsid w:val="006A1401"/>
    <w:rsid w:val="006A1706"/>
    <w:rsid w:val="006A1794"/>
    <w:rsid w:val="006A2015"/>
    <w:rsid w:val="006A2719"/>
    <w:rsid w:val="006A2884"/>
    <w:rsid w:val="006A2ACD"/>
    <w:rsid w:val="006A319C"/>
    <w:rsid w:val="006A3425"/>
    <w:rsid w:val="006A3BCD"/>
    <w:rsid w:val="006A498F"/>
    <w:rsid w:val="006A4B18"/>
    <w:rsid w:val="006A4F98"/>
    <w:rsid w:val="006A51F0"/>
    <w:rsid w:val="006A5403"/>
    <w:rsid w:val="006A588A"/>
    <w:rsid w:val="006A629B"/>
    <w:rsid w:val="006A691A"/>
    <w:rsid w:val="006A6C1D"/>
    <w:rsid w:val="006A6D5C"/>
    <w:rsid w:val="006A6F0D"/>
    <w:rsid w:val="006A7107"/>
    <w:rsid w:val="006A73C6"/>
    <w:rsid w:val="006A7840"/>
    <w:rsid w:val="006A7B96"/>
    <w:rsid w:val="006A7CBD"/>
    <w:rsid w:val="006B0316"/>
    <w:rsid w:val="006B0913"/>
    <w:rsid w:val="006B23FF"/>
    <w:rsid w:val="006B25DD"/>
    <w:rsid w:val="006B2CD6"/>
    <w:rsid w:val="006B307F"/>
    <w:rsid w:val="006B36F7"/>
    <w:rsid w:val="006B3803"/>
    <w:rsid w:val="006B447A"/>
    <w:rsid w:val="006B471F"/>
    <w:rsid w:val="006B4806"/>
    <w:rsid w:val="006B4B7E"/>
    <w:rsid w:val="006B4DB3"/>
    <w:rsid w:val="006B4EBD"/>
    <w:rsid w:val="006B4EC2"/>
    <w:rsid w:val="006B5122"/>
    <w:rsid w:val="006B52C4"/>
    <w:rsid w:val="006B5997"/>
    <w:rsid w:val="006B5EB3"/>
    <w:rsid w:val="006B78B2"/>
    <w:rsid w:val="006B7947"/>
    <w:rsid w:val="006C010B"/>
    <w:rsid w:val="006C0A7E"/>
    <w:rsid w:val="006C10F7"/>
    <w:rsid w:val="006C141F"/>
    <w:rsid w:val="006C15F5"/>
    <w:rsid w:val="006C19EE"/>
    <w:rsid w:val="006C1D59"/>
    <w:rsid w:val="006C1E6D"/>
    <w:rsid w:val="006C21B4"/>
    <w:rsid w:val="006C2961"/>
    <w:rsid w:val="006C29DA"/>
    <w:rsid w:val="006C2AB9"/>
    <w:rsid w:val="006C2EAA"/>
    <w:rsid w:val="006C31BD"/>
    <w:rsid w:val="006C3262"/>
    <w:rsid w:val="006C3264"/>
    <w:rsid w:val="006C3500"/>
    <w:rsid w:val="006C3770"/>
    <w:rsid w:val="006C39BC"/>
    <w:rsid w:val="006C4B31"/>
    <w:rsid w:val="006C4EE6"/>
    <w:rsid w:val="006C5653"/>
    <w:rsid w:val="006C586E"/>
    <w:rsid w:val="006C5956"/>
    <w:rsid w:val="006C598D"/>
    <w:rsid w:val="006C598F"/>
    <w:rsid w:val="006C5B62"/>
    <w:rsid w:val="006C68E7"/>
    <w:rsid w:val="006C69A9"/>
    <w:rsid w:val="006C6BCC"/>
    <w:rsid w:val="006C70B9"/>
    <w:rsid w:val="006C7218"/>
    <w:rsid w:val="006C722D"/>
    <w:rsid w:val="006C7522"/>
    <w:rsid w:val="006C79ED"/>
    <w:rsid w:val="006C7D45"/>
    <w:rsid w:val="006C7E5E"/>
    <w:rsid w:val="006D061C"/>
    <w:rsid w:val="006D0B5A"/>
    <w:rsid w:val="006D0E96"/>
    <w:rsid w:val="006D0E9E"/>
    <w:rsid w:val="006D1CAB"/>
    <w:rsid w:val="006D230E"/>
    <w:rsid w:val="006D2422"/>
    <w:rsid w:val="006D2514"/>
    <w:rsid w:val="006D25EF"/>
    <w:rsid w:val="006D29E3"/>
    <w:rsid w:val="006D2E03"/>
    <w:rsid w:val="006D2F36"/>
    <w:rsid w:val="006D30EE"/>
    <w:rsid w:val="006D3194"/>
    <w:rsid w:val="006D35C0"/>
    <w:rsid w:val="006D37FC"/>
    <w:rsid w:val="006D3C24"/>
    <w:rsid w:val="006D49C1"/>
    <w:rsid w:val="006D4BA7"/>
    <w:rsid w:val="006D4EF1"/>
    <w:rsid w:val="006D4FA3"/>
    <w:rsid w:val="006D53AC"/>
    <w:rsid w:val="006D572E"/>
    <w:rsid w:val="006D5B48"/>
    <w:rsid w:val="006D5DA4"/>
    <w:rsid w:val="006D63CB"/>
    <w:rsid w:val="006D67AE"/>
    <w:rsid w:val="006D6A19"/>
    <w:rsid w:val="006D782A"/>
    <w:rsid w:val="006D7F35"/>
    <w:rsid w:val="006D7FA1"/>
    <w:rsid w:val="006D7FFA"/>
    <w:rsid w:val="006E0F0E"/>
    <w:rsid w:val="006E10C7"/>
    <w:rsid w:val="006E16E9"/>
    <w:rsid w:val="006E2996"/>
    <w:rsid w:val="006E337B"/>
    <w:rsid w:val="006E3B2B"/>
    <w:rsid w:val="006E4303"/>
    <w:rsid w:val="006E45C3"/>
    <w:rsid w:val="006E483D"/>
    <w:rsid w:val="006E551D"/>
    <w:rsid w:val="006E5875"/>
    <w:rsid w:val="006E5D79"/>
    <w:rsid w:val="006E6365"/>
    <w:rsid w:val="006E644C"/>
    <w:rsid w:val="006E66FA"/>
    <w:rsid w:val="006E78B8"/>
    <w:rsid w:val="006F030A"/>
    <w:rsid w:val="006F08CE"/>
    <w:rsid w:val="006F0A08"/>
    <w:rsid w:val="006F0BD3"/>
    <w:rsid w:val="006F11C6"/>
    <w:rsid w:val="006F12F8"/>
    <w:rsid w:val="006F17B0"/>
    <w:rsid w:val="006F1CB9"/>
    <w:rsid w:val="006F1E73"/>
    <w:rsid w:val="006F1F67"/>
    <w:rsid w:val="006F2473"/>
    <w:rsid w:val="006F2853"/>
    <w:rsid w:val="006F2868"/>
    <w:rsid w:val="006F2C4B"/>
    <w:rsid w:val="006F32E9"/>
    <w:rsid w:val="006F3703"/>
    <w:rsid w:val="006F3781"/>
    <w:rsid w:val="006F387E"/>
    <w:rsid w:val="006F3E74"/>
    <w:rsid w:val="006F4038"/>
    <w:rsid w:val="006F45C8"/>
    <w:rsid w:val="006F47BC"/>
    <w:rsid w:val="006F4ADB"/>
    <w:rsid w:val="006F4F17"/>
    <w:rsid w:val="006F4F53"/>
    <w:rsid w:val="006F52E0"/>
    <w:rsid w:val="006F530F"/>
    <w:rsid w:val="006F5DF1"/>
    <w:rsid w:val="006F613B"/>
    <w:rsid w:val="006F65AD"/>
    <w:rsid w:val="006F6B3D"/>
    <w:rsid w:val="006F7016"/>
    <w:rsid w:val="006F7381"/>
    <w:rsid w:val="006F74F1"/>
    <w:rsid w:val="006F7763"/>
    <w:rsid w:val="006F7BD0"/>
    <w:rsid w:val="006F7CCB"/>
    <w:rsid w:val="007001FF"/>
    <w:rsid w:val="00700A5F"/>
    <w:rsid w:val="00700B78"/>
    <w:rsid w:val="0070128C"/>
    <w:rsid w:val="0070155F"/>
    <w:rsid w:val="00701ADD"/>
    <w:rsid w:val="00701C31"/>
    <w:rsid w:val="00701E9F"/>
    <w:rsid w:val="00701F48"/>
    <w:rsid w:val="00702C8A"/>
    <w:rsid w:val="0070326D"/>
    <w:rsid w:val="007033A6"/>
    <w:rsid w:val="00703B3A"/>
    <w:rsid w:val="00704985"/>
    <w:rsid w:val="00704A80"/>
    <w:rsid w:val="00704C56"/>
    <w:rsid w:val="00704E05"/>
    <w:rsid w:val="00705302"/>
    <w:rsid w:val="00705638"/>
    <w:rsid w:val="00705721"/>
    <w:rsid w:val="00705897"/>
    <w:rsid w:val="007060DE"/>
    <w:rsid w:val="007062E9"/>
    <w:rsid w:val="00706417"/>
    <w:rsid w:val="00706968"/>
    <w:rsid w:val="00706A26"/>
    <w:rsid w:val="007073D7"/>
    <w:rsid w:val="007074C8"/>
    <w:rsid w:val="00707B78"/>
    <w:rsid w:val="00707E78"/>
    <w:rsid w:val="00707F93"/>
    <w:rsid w:val="00710308"/>
    <w:rsid w:val="0071049C"/>
    <w:rsid w:val="00710938"/>
    <w:rsid w:val="00710BBE"/>
    <w:rsid w:val="00710E66"/>
    <w:rsid w:val="007111B7"/>
    <w:rsid w:val="007114A9"/>
    <w:rsid w:val="0071156D"/>
    <w:rsid w:val="007115C4"/>
    <w:rsid w:val="00711842"/>
    <w:rsid w:val="00711DB4"/>
    <w:rsid w:val="007128DA"/>
    <w:rsid w:val="00712A4F"/>
    <w:rsid w:val="00712C15"/>
    <w:rsid w:val="007133D8"/>
    <w:rsid w:val="007135E1"/>
    <w:rsid w:val="007138AD"/>
    <w:rsid w:val="00713A36"/>
    <w:rsid w:val="00714067"/>
    <w:rsid w:val="0071441A"/>
    <w:rsid w:val="00714724"/>
    <w:rsid w:val="0071481C"/>
    <w:rsid w:val="007148ED"/>
    <w:rsid w:val="00715804"/>
    <w:rsid w:val="00715B60"/>
    <w:rsid w:val="00715B90"/>
    <w:rsid w:val="00716064"/>
    <w:rsid w:val="00716E00"/>
    <w:rsid w:val="00717153"/>
    <w:rsid w:val="007175B7"/>
    <w:rsid w:val="0071761A"/>
    <w:rsid w:val="0071772A"/>
    <w:rsid w:val="00717A55"/>
    <w:rsid w:val="00717B67"/>
    <w:rsid w:val="00720099"/>
    <w:rsid w:val="007200E7"/>
    <w:rsid w:val="007201AC"/>
    <w:rsid w:val="00720380"/>
    <w:rsid w:val="00720B04"/>
    <w:rsid w:val="00720F2B"/>
    <w:rsid w:val="00721235"/>
    <w:rsid w:val="007214E9"/>
    <w:rsid w:val="00721BD5"/>
    <w:rsid w:val="00721F3C"/>
    <w:rsid w:val="007228D6"/>
    <w:rsid w:val="00722936"/>
    <w:rsid w:val="00722CD0"/>
    <w:rsid w:val="007231EE"/>
    <w:rsid w:val="00723618"/>
    <w:rsid w:val="00723E30"/>
    <w:rsid w:val="00724033"/>
    <w:rsid w:val="00724128"/>
    <w:rsid w:val="00724139"/>
    <w:rsid w:val="007244C0"/>
    <w:rsid w:val="007253EA"/>
    <w:rsid w:val="00725815"/>
    <w:rsid w:val="00725F0C"/>
    <w:rsid w:val="0072610E"/>
    <w:rsid w:val="00726207"/>
    <w:rsid w:val="0072640C"/>
    <w:rsid w:val="00726489"/>
    <w:rsid w:val="0072665C"/>
    <w:rsid w:val="007268D3"/>
    <w:rsid w:val="007270E2"/>
    <w:rsid w:val="007272D3"/>
    <w:rsid w:val="0073019D"/>
    <w:rsid w:val="00730633"/>
    <w:rsid w:val="007306D4"/>
    <w:rsid w:val="00730F0C"/>
    <w:rsid w:val="00731410"/>
    <w:rsid w:val="00731685"/>
    <w:rsid w:val="00731A59"/>
    <w:rsid w:val="00731C6A"/>
    <w:rsid w:val="00732C07"/>
    <w:rsid w:val="00732C70"/>
    <w:rsid w:val="007336AA"/>
    <w:rsid w:val="007338F6"/>
    <w:rsid w:val="00733A41"/>
    <w:rsid w:val="00733EEB"/>
    <w:rsid w:val="00733F5A"/>
    <w:rsid w:val="0073411A"/>
    <w:rsid w:val="00734178"/>
    <w:rsid w:val="007343E7"/>
    <w:rsid w:val="0073514F"/>
    <w:rsid w:val="00735880"/>
    <w:rsid w:val="007362B6"/>
    <w:rsid w:val="00736737"/>
    <w:rsid w:val="00736CDF"/>
    <w:rsid w:val="00736D23"/>
    <w:rsid w:val="00736DED"/>
    <w:rsid w:val="0073736A"/>
    <w:rsid w:val="0073794E"/>
    <w:rsid w:val="00737BAD"/>
    <w:rsid w:val="00737C49"/>
    <w:rsid w:val="00740133"/>
    <w:rsid w:val="00740312"/>
    <w:rsid w:val="0074069E"/>
    <w:rsid w:val="007407C7"/>
    <w:rsid w:val="00740A63"/>
    <w:rsid w:val="00740BB5"/>
    <w:rsid w:val="00741377"/>
    <w:rsid w:val="00741616"/>
    <w:rsid w:val="00742AD6"/>
    <w:rsid w:val="00742C79"/>
    <w:rsid w:val="00742FDE"/>
    <w:rsid w:val="007433CA"/>
    <w:rsid w:val="00743621"/>
    <w:rsid w:val="0074377F"/>
    <w:rsid w:val="00743A6A"/>
    <w:rsid w:val="00743F91"/>
    <w:rsid w:val="00744B7B"/>
    <w:rsid w:val="00744F48"/>
    <w:rsid w:val="00745016"/>
    <w:rsid w:val="007458A5"/>
    <w:rsid w:val="00746812"/>
    <w:rsid w:val="00746E18"/>
    <w:rsid w:val="007471A7"/>
    <w:rsid w:val="00747355"/>
    <w:rsid w:val="00747C1C"/>
    <w:rsid w:val="00747C4F"/>
    <w:rsid w:val="00747E17"/>
    <w:rsid w:val="007500E0"/>
    <w:rsid w:val="007503CE"/>
    <w:rsid w:val="00750476"/>
    <w:rsid w:val="00750ACE"/>
    <w:rsid w:val="00750DD4"/>
    <w:rsid w:val="00750E51"/>
    <w:rsid w:val="00752283"/>
    <w:rsid w:val="00752883"/>
    <w:rsid w:val="00752C9A"/>
    <w:rsid w:val="00752D50"/>
    <w:rsid w:val="00752FA1"/>
    <w:rsid w:val="0075312D"/>
    <w:rsid w:val="00753365"/>
    <w:rsid w:val="007533CF"/>
    <w:rsid w:val="00753D9F"/>
    <w:rsid w:val="00753E6B"/>
    <w:rsid w:val="0075405E"/>
    <w:rsid w:val="0075436D"/>
    <w:rsid w:val="00754C4B"/>
    <w:rsid w:val="0075501B"/>
    <w:rsid w:val="0075636C"/>
    <w:rsid w:val="0075637B"/>
    <w:rsid w:val="007569B2"/>
    <w:rsid w:val="00756A21"/>
    <w:rsid w:val="0075776F"/>
    <w:rsid w:val="00757EC6"/>
    <w:rsid w:val="007602BB"/>
    <w:rsid w:val="007604C1"/>
    <w:rsid w:val="0076073C"/>
    <w:rsid w:val="00760A8E"/>
    <w:rsid w:val="007610A7"/>
    <w:rsid w:val="00761531"/>
    <w:rsid w:val="00761C99"/>
    <w:rsid w:val="00762130"/>
    <w:rsid w:val="0076227B"/>
    <w:rsid w:val="00762340"/>
    <w:rsid w:val="00762497"/>
    <w:rsid w:val="007625BA"/>
    <w:rsid w:val="00762D6B"/>
    <w:rsid w:val="00763917"/>
    <w:rsid w:val="00763967"/>
    <w:rsid w:val="007639F0"/>
    <w:rsid w:val="00763A6C"/>
    <w:rsid w:val="00764B7C"/>
    <w:rsid w:val="00764D00"/>
    <w:rsid w:val="00765365"/>
    <w:rsid w:val="007653CC"/>
    <w:rsid w:val="007653ED"/>
    <w:rsid w:val="00765BE9"/>
    <w:rsid w:val="007661B9"/>
    <w:rsid w:val="00766632"/>
    <w:rsid w:val="00766C56"/>
    <w:rsid w:val="00766D23"/>
    <w:rsid w:val="00766E08"/>
    <w:rsid w:val="0076706C"/>
    <w:rsid w:val="0076718C"/>
    <w:rsid w:val="00767EE0"/>
    <w:rsid w:val="007705AF"/>
    <w:rsid w:val="00770A79"/>
    <w:rsid w:val="00770BCC"/>
    <w:rsid w:val="00770BDF"/>
    <w:rsid w:val="00770C37"/>
    <w:rsid w:val="00770C7A"/>
    <w:rsid w:val="00771216"/>
    <w:rsid w:val="007712DB"/>
    <w:rsid w:val="00771548"/>
    <w:rsid w:val="007716C1"/>
    <w:rsid w:val="00771C7E"/>
    <w:rsid w:val="00771DC8"/>
    <w:rsid w:val="0077203E"/>
    <w:rsid w:val="007720CD"/>
    <w:rsid w:val="00772355"/>
    <w:rsid w:val="00772468"/>
    <w:rsid w:val="00772AD0"/>
    <w:rsid w:val="00772CA9"/>
    <w:rsid w:val="0077387C"/>
    <w:rsid w:val="007739E1"/>
    <w:rsid w:val="0077471B"/>
    <w:rsid w:val="00774DEE"/>
    <w:rsid w:val="00775266"/>
    <w:rsid w:val="00775784"/>
    <w:rsid w:val="0077586C"/>
    <w:rsid w:val="00775927"/>
    <w:rsid w:val="00775FB8"/>
    <w:rsid w:val="00775FBC"/>
    <w:rsid w:val="007769AC"/>
    <w:rsid w:val="00776D3A"/>
    <w:rsid w:val="00776E96"/>
    <w:rsid w:val="0078053C"/>
    <w:rsid w:val="0078086B"/>
    <w:rsid w:val="007809FF"/>
    <w:rsid w:val="00780D67"/>
    <w:rsid w:val="007813DF"/>
    <w:rsid w:val="007820BF"/>
    <w:rsid w:val="00783020"/>
    <w:rsid w:val="00783022"/>
    <w:rsid w:val="00783CA4"/>
    <w:rsid w:val="00783CEA"/>
    <w:rsid w:val="00784152"/>
    <w:rsid w:val="007843F7"/>
    <w:rsid w:val="007844C1"/>
    <w:rsid w:val="0078459B"/>
    <w:rsid w:val="007845B7"/>
    <w:rsid w:val="00784C4B"/>
    <w:rsid w:val="00784DE6"/>
    <w:rsid w:val="00784F41"/>
    <w:rsid w:val="00785A09"/>
    <w:rsid w:val="00785B40"/>
    <w:rsid w:val="0078674A"/>
    <w:rsid w:val="00786A05"/>
    <w:rsid w:val="00786AB3"/>
    <w:rsid w:val="00786CAF"/>
    <w:rsid w:val="00786DDD"/>
    <w:rsid w:val="007872FA"/>
    <w:rsid w:val="00787893"/>
    <w:rsid w:val="0078794F"/>
    <w:rsid w:val="00787A9B"/>
    <w:rsid w:val="00787D0F"/>
    <w:rsid w:val="00787E1E"/>
    <w:rsid w:val="00790032"/>
    <w:rsid w:val="007905D6"/>
    <w:rsid w:val="007910C5"/>
    <w:rsid w:val="007920B6"/>
    <w:rsid w:val="00792230"/>
    <w:rsid w:val="00792242"/>
    <w:rsid w:val="00792535"/>
    <w:rsid w:val="007927F1"/>
    <w:rsid w:val="00792CA4"/>
    <w:rsid w:val="00792EAA"/>
    <w:rsid w:val="007932B0"/>
    <w:rsid w:val="007933AC"/>
    <w:rsid w:val="0079345B"/>
    <w:rsid w:val="007934A1"/>
    <w:rsid w:val="007936F3"/>
    <w:rsid w:val="0079391D"/>
    <w:rsid w:val="007945C5"/>
    <w:rsid w:val="0079500C"/>
    <w:rsid w:val="0079522A"/>
    <w:rsid w:val="00795609"/>
    <w:rsid w:val="0079567F"/>
    <w:rsid w:val="00795E8E"/>
    <w:rsid w:val="00795ED4"/>
    <w:rsid w:val="0079600C"/>
    <w:rsid w:val="00796284"/>
    <w:rsid w:val="00796A32"/>
    <w:rsid w:val="00796C5F"/>
    <w:rsid w:val="00796EF7"/>
    <w:rsid w:val="00797577"/>
    <w:rsid w:val="00797973"/>
    <w:rsid w:val="007A054B"/>
    <w:rsid w:val="007A0B60"/>
    <w:rsid w:val="007A0BF2"/>
    <w:rsid w:val="007A11A6"/>
    <w:rsid w:val="007A11E2"/>
    <w:rsid w:val="007A1B96"/>
    <w:rsid w:val="007A1BFE"/>
    <w:rsid w:val="007A231F"/>
    <w:rsid w:val="007A2BC2"/>
    <w:rsid w:val="007A305C"/>
    <w:rsid w:val="007A38D2"/>
    <w:rsid w:val="007A4022"/>
    <w:rsid w:val="007A417C"/>
    <w:rsid w:val="007A4EA4"/>
    <w:rsid w:val="007A5DA9"/>
    <w:rsid w:val="007A5E59"/>
    <w:rsid w:val="007A5F9C"/>
    <w:rsid w:val="007A63D0"/>
    <w:rsid w:val="007A74CE"/>
    <w:rsid w:val="007A7DFD"/>
    <w:rsid w:val="007B01B3"/>
    <w:rsid w:val="007B0E59"/>
    <w:rsid w:val="007B13DF"/>
    <w:rsid w:val="007B16A4"/>
    <w:rsid w:val="007B16B3"/>
    <w:rsid w:val="007B17E2"/>
    <w:rsid w:val="007B1B6D"/>
    <w:rsid w:val="007B1CAF"/>
    <w:rsid w:val="007B1EA6"/>
    <w:rsid w:val="007B22C3"/>
    <w:rsid w:val="007B2A80"/>
    <w:rsid w:val="007B2BBD"/>
    <w:rsid w:val="007B3302"/>
    <w:rsid w:val="007B3846"/>
    <w:rsid w:val="007B3A5D"/>
    <w:rsid w:val="007B3F20"/>
    <w:rsid w:val="007B5019"/>
    <w:rsid w:val="007B53F1"/>
    <w:rsid w:val="007B55EE"/>
    <w:rsid w:val="007B5A17"/>
    <w:rsid w:val="007B61F5"/>
    <w:rsid w:val="007B6635"/>
    <w:rsid w:val="007B6B81"/>
    <w:rsid w:val="007B6D96"/>
    <w:rsid w:val="007B73AB"/>
    <w:rsid w:val="007B7E03"/>
    <w:rsid w:val="007C01EA"/>
    <w:rsid w:val="007C0249"/>
    <w:rsid w:val="007C02AF"/>
    <w:rsid w:val="007C13BE"/>
    <w:rsid w:val="007C1AF2"/>
    <w:rsid w:val="007C23FC"/>
    <w:rsid w:val="007C2642"/>
    <w:rsid w:val="007C29DB"/>
    <w:rsid w:val="007C2BBD"/>
    <w:rsid w:val="007C3205"/>
    <w:rsid w:val="007C35A8"/>
    <w:rsid w:val="007C3A08"/>
    <w:rsid w:val="007C40B6"/>
    <w:rsid w:val="007C4182"/>
    <w:rsid w:val="007C4257"/>
    <w:rsid w:val="007C4662"/>
    <w:rsid w:val="007C489E"/>
    <w:rsid w:val="007C4A8A"/>
    <w:rsid w:val="007C4E5D"/>
    <w:rsid w:val="007C500D"/>
    <w:rsid w:val="007C5100"/>
    <w:rsid w:val="007C5441"/>
    <w:rsid w:val="007C5681"/>
    <w:rsid w:val="007C59FE"/>
    <w:rsid w:val="007C6530"/>
    <w:rsid w:val="007C7DDA"/>
    <w:rsid w:val="007D05C3"/>
    <w:rsid w:val="007D0E32"/>
    <w:rsid w:val="007D1766"/>
    <w:rsid w:val="007D1838"/>
    <w:rsid w:val="007D1941"/>
    <w:rsid w:val="007D1E16"/>
    <w:rsid w:val="007D2313"/>
    <w:rsid w:val="007D2C13"/>
    <w:rsid w:val="007D2EFF"/>
    <w:rsid w:val="007D30BD"/>
    <w:rsid w:val="007D3B24"/>
    <w:rsid w:val="007D3BD9"/>
    <w:rsid w:val="007D3C0F"/>
    <w:rsid w:val="007D40D6"/>
    <w:rsid w:val="007D45D9"/>
    <w:rsid w:val="007D4629"/>
    <w:rsid w:val="007D512C"/>
    <w:rsid w:val="007D549C"/>
    <w:rsid w:val="007D556F"/>
    <w:rsid w:val="007D6466"/>
    <w:rsid w:val="007D65C7"/>
    <w:rsid w:val="007D65EF"/>
    <w:rsid w:val="007D6709"/>
    <w:rsid w:val="007D6CAB"/>
    <w:rsid w:val="007D6E10"/>
    <w:rsid w:val="007D7238"/>
    <w:rsid w:val="007E026B"/>
    <w:rsid w:val="007E0930"/>
    <w:rsid w:val="007E0A01"/>
    <w:rsid w:val="007E0BAE"/>
    <w:rsid w:val="007E0DD9"/>
    <w:rsid w:val="007E14A2"/>
    <w:rsid w:val="007E1A10"/>
    <w:rsid w:val="007E1BAD"/>
    <w:rsid w:val="007E1BD4"/>
    <w:rsid w:val="007E240E"/>
    <w:rsid w:val="007E2661"/>
    <w:rsid w:val="007E27CE"/>
    <w:rsid w:val="007E2B12"/>
    <w:rsid w:val="007E2C0F"/>
    <w:rsid w:val="007E353D"/>
    <w:rsid w:val="007E36CD"/>
    <w:rsid w:val="007E39A1"/>
    <w:rsid w:val="007E3A54"/>
    <w:rsid w:val="007E3AA3"/>
    <w:rsid w:val="007E41BB"/>
    <w:rsid w:val="007E4B72"/>
    <w:rsid w:val="007E4CEC"/>
    <w:rsid w:val="007E5291"/>
    <w:rsid w:val="007E535F"/>
    <w:rsid w:val="007E5394"/>
    <w:rsid w:val="007E552D"/>
    <w:rsid w:val="007E58C7"/>
    <w:rsid w:val="007E5917"/>
    <w:rsid w:val="007E59E6"/>
    <w:rsid w:val="007E5E7C"/>
    <w:rsid w:val="007E5F84"/>
    <w:rsid w:val="007E64A3"/>
    <w:rsid w:val="007E69C4"/>
    <w:rsid w:val="007E6AF7"/>
    <w:rsid w:val="007E6D56"/>
    <w:rsid w:val="007E7B7C"/>
    <w:rsid w:val="007E7C5D"/>
    <w:rsid w:val="007E7EC9"/>
    <w:rsid w:val="007F0832"/>
    <w:rsid w:val="007F0A57"/>
    <w:rsid w:val="007F0CB7"/>
    <w:rsid w:val="007F0CCD"/>
    <w:rsid w:val="007F0DF4"/>
    <w:rsid w:val="007F0EA7"/>
    <w:rsid w:val="007F1297"/>
    <w:rsid w:val="007F14AE"/>
    <w:rsid w:val="007F1600"/>
    <w:rsid w:val="007F1734"/>
    <w:rsid w:val="007F17F9"/>
    <w:rsid w:val="007F189A"/>
    <w:rsid w:val="007F19EC"/>
    <w:rsid w:val="007F1A8B"/>
    <w:rsid w:val="007F1C18"/>
    <w:rsid w:val="007F2598"/>
    <w:rsid w:val="007F2B8A"/>
    <w:rsid w:val="007F3346"/>
    <w:rsid w:val="007F35D8"/>
    <w:rsid w:val="007F3805"/>
    <w:rsid w:val="007F38C4"/>
    <w:rsid w:val="007F3AE1"/>
    <w:rsid w:val="007F3DF9"/>
    <w:rsid w:val="007F3F1C"/>
    <w:rsid w:val="007F40D6"/>
    <w:rsid w:val="007F4195"/>
    <w:rsid w:val="007F49EA"/>
    <w:rsid w:val="007F4AAD"/>
    <w:rsid w:val="007F4C2A"/>
    <w:rsid w:val="007F51D9"/>
    <w:rsid w:val="007F5818"/>
    <w:rsid w:val="007F605B"/>
    <w:rsid w:val="007F6446"/>
    <w:rsid w:val="007F6492"/>
    <w:rsid w:val="007F6DD3"/>
    <w:rsid w:val="007F725C"/>
    <w:rsid w:val="007F7307"/>
    <w:rsid w:val="007F74FF"/>
    <w:rsid w:val="007F75BB"/>
    <w:rsid w:val="007F790C"/>
    <w:rsid w:val="007F792A"/>
    <w:rsid w:val="007F7EEB"/>
    <w:rsid w:val="00800049"/>
    <w:rsid w:val="008001D0"/>
    <w:rsid w:val="00800203"/>
    <w:rsid w:val="00800626"/>
    <w:rsid w:val="00800E96"/>
    <w:rsid w:val="0080119E"/>
    <w:rsid w:val="0080166D"/>
    <w:rsid w:val="008017C7"/>
    <w:rsid w:val="00801A3A"/>
    <w:rsid w:val="008020EF"/>
    <w:rsid w:val="00802A86"/>
    <w:rsid w:val="00802C7D"/>
    <w:rsid w:val="00802F63"/>
    <w:rsid w:val="00802F81"/>
    <w:rsid w:val="0080390E"/>
    <w:rsid w:val="00803B78"/>
    <w:rsid w:val="00803C00"/>
    <w:rsid w:val="00804432"/>
    <w:rsid w:val="008047D5"/>
    <w:rsid w:val="008056D8"/>
    <w:rsid w:val="00805D29"/>
    <w:rsid w:val="008060FF"/>
    <w:rsid w:val="008066FE"/>
    <w:rsid w:val="008067A6"/>
    <w:rsid w:val="00806850"/>
    <w:rsid w:val="00806B97"/>
    <w:rsid w:val="00806C2D"/>
    <w:rsid w:val="008075B7"/>
    <w:rsid w:val="00807631"/>
    <w:rsid w:val="008076D3"/>
    <w:rsid w:val="00807822"/>
    <w:rsid w:val="00807BB2"/>
    <w:rsid w:val="00807F32"/>
    <w:rsid w:val="00807F9F"/>
    <w:rsid w:val="00810A73"/>
    <w:rsid w:val="00810C9D"/>
    <w:rsid w:val="00810CD7"/>
    <w:rsid w:val="00810E5C"/>
    <w:rsid w:val="00811027"/>
    <w:rsid w:val="008113D2"/>
    <w:rsid w:val="00811589"/>
    <w:rsid w:val="00811D14"/>
    <w:rsid w:val="00811F6C"/>
    <w:rsid w:val="008120C1"/>
    <w:rsid w:val="008121C2"/>
    <w:rsid w:val="008122A9"/>
    <w:rsid w:val="00812397"/>
    <w:rsid w:val="00812837"/>
    <w:rsid w:val="00812935"/>
    <w:rsid w:val="008129EA"/>
    <w:rsid w:val="00812D37"/>
    <w:rsid w:val="00812F54"/>
    <w:rsid w:val="00812F6B"/>
    <w:rsid w:val="00812FA1"/>
    <w:rsid w:val="008138C0"/>
    <w:rsid w:val="00813BD1"/>
    <w:rsid w:val="00813D73"/>
    <w:rsid w:val="00813EAC"/>
    <w:rsid w:val="008148F6"/>
    <w:rsid w:val="00814A9B"/>
    <w:rsid w:val="00814B70"/>
    <w:rsid w:val="00815986"/>
    <w:rsid w:val="00815989"/>
    <w:rsid w:val="00815A13"/>
    <w:rsid w:val="00815F4C"/>
    <w:rsid w:val="00816250"/>
    <w:rsid w:val="008166E1"/>
    <w:rsid w:val="00816954"/>
    <w:rsid w:val="00816958"/>
    <w:rsid w:val="00816B20"/>
    <w:rsid w:val="00816DCC"/>
    <w:rsid w:val="00816E76"/>
    <w:rsid w:val="008173A3"/>
    <w:rsid w:val="00817958"/>
    <w:rsid w:val="00817A91"/>
    <w:rsid w:val="00817AD5"/>
    <w:rsid w:val="00817C0A"/>
    <w:rsid w:val="00817DCF"/>
    <w:rsid w:val="00817F46"/>
    <w:rsid w:val="00820206"/>
    <w:rsid w:val="0082087D"/>
    <w:rsid w:val="00820C76"/>
    <w:rsid w:val="00820CA7"/>
    <w:rsid w:val="008213FB"/>
    <w:rsid w:val="0082177B"/>
    <w:rsid w:val="00821D8E"/>
    <w:rsid w:val="00822438"/>
    <w:rsid w:val="008229E5"/>
    <w:rsid w:val="00822E62"/>
    <w:rsid w:val="00822E9A"/>
    <w:rsid w:val="00823EC1"/>
    <w:rsid w:val="0082414E"/>
    <w:rsid w:val="00824648"/>
    <w:rsid w:val="00824B5A"/>
    <w:rsid w:val="00824C37"/>
    <w:rsid w:val="0082535E"/>
    <w:rsid w:val="008258C8"/>
    <w:rsid w:val="00826013"/>
    <w:rsid w:val="008271E0"/>
    <w:rsid w:val="00827260"/>
    <w:rsid w:val="008273C2"/>
    <w:rsid w:val="00827789"/>
    <w:rsid w:val="00830547"/>
    <w:rsid w:val="00830572"/>
    <w:rsid w:val="008307F4"/>
    <w:rsid w:val="00830846"/>
    <w:rsid w:val="008308EA"/>
    <w:rsid w:val="00830C78"/>
    <w:rsid w:val="00831047"/>
    <w:rsid w:val="008319F9"/>
    <w:rsid w:val="0083220F"/>
    <w:rsid w:val="008323DC"/>
    <w:rsid w:val="008328B9"/>
    <w:rsid w:val="00832AFA"/>
    <w:rsid w:val="00832B46"/>
    <w:rsid w:val="0083344E"/>
    <w:rsid w:val="008335DE"/>
    <w:rsid w:val="008336ED"/>
    <w:rsid w:val="00833893"/>
    <w:rsid w:val="008338E5"/>
    <w:rsid w:val="00833952"/>
    <w:rsid w:val="00833B9B"/>
    <w:rsid w:val="00833C55"/>
    <w:rsid w:val="00833E3F"/>
    <w:rsid w:val="0083486D"/>
    <w:rsid w:val="008349E8"/>
    <w:rsid w:val="008349F3"/>
    <w:rsid w:val="008351F7"/>
    <w:rsid w:val="00835958"/>
    <w:rsid w:val="00835C78"/>
    <w:rsid w:val="00835F0B"/>
    <w:rsid w:val="00836192"/>
    <w:rsid w:val="008367BB"/>
    <w:rsid w:val="008379F6"/>
    <w:rsid w:val="00840388"/>
    <w:rsid w:val="008409AE"/>
    <w:rsid w:val="00841030"/>
    <w:rsid w:val="0084124A"/>
    <w:rsid w:val="00842170"/>
    <w:rsid w:val="00842B15"/>
    <w:rsid w:val="008430B8"/>
    <w:rsid w:val="008430F7"/>
    <w:rsid w:val="008432EF"/>
    <w:rsid w:val="00843439"/>
    <w:rsid w:val="008435D6"/>
    <w:rsid w:val="00843A7A"/>
    <w:rsid w:val="008443F3"/>
    <w:rsid w:val="008445B5"/>
    <w:rsid w:val="008446E1"/>
    <w:rsid w:val="00844B84"/>
    <w:rsid w:val="00844CF7"/>
    <w:rsid w:val="00844E06"/>
    <w:rsid w:val="0084554A"/>
    <w:rsid w:val="00845694"/>
    <w:rsid w:val="00846295"/>
    <w:rsid w:val="008463CC"/>
    <w:rsid w:val="0084670A"/>
    <w:rsid w:val="00846777"/>
    <w:rsid w:val="008469A3"/>
    <w:rsid w:val="00846C24"/>
    <w:rsid w:val="00846E41"/>
    <w:rsid w:val="00847DE2"/>
    <w:rsid w:val="0085023B"/>
    <w:rsid w:val="008508A4"/>
    <w:rsid w:val="00850A61"/>
    <w:rsid w:val="00850B17"/>
    <w:rsid w:val="008513D1"/>
    <w:rsid w:val="008513FA"/>
    <w:rsid w:val="008514B1"/>
    <w:rsid w:val="0085154A"/>
    <w:rsid w:val="0085183B"/>
    <w:rsid w:val="00851AF8"/>
    <w:rsid w:val="00851F9B"/>
    <w:rsid w:val="00852092"/>
    <w:rsid w:val="0085228E"/>
    <w:rsid w:val="00852786"/>
    <w:rsid w:val="00852DFB"/>
    <w:rsid w:val="008533AE"/>
    <w:rsid w:val="0085414C"/>
    <w:rsid w:val="008547D8"/>
    <w:rsid w:val="008548F0"/>
    <w:rsid w:val="00854926"/>
    <w:rsid w:val="00855045"/>
    <w:rsid w:val="008553CD"/>
    <w:rsid w:val="008558DC"/>
    <w:rsid w:val="008559DF"/>
    <w:rsid w:val="00855A1B"/>
    <w:rsid w:val="00855DD1"/>
    <w:rsid w:val="008561EB"/>
    <w:rsid w:val="00856225"/>
    <w:rsid w:val="00856334"/>
    <w:rsid w:val="00856EB5"/>
    <w:rsid w:val="00856F28"/>
    <w:rsid w:val="00857227"/>
    <w:rsid w:val="008572FA"/>
    <w:rsid w:val="0086025A"/>
    <w:rsid w:val="008604BF"/>
    <w:rsid w:val="008607E1"/>
    <w:rsid w:val="00860D65"/>
    <w:rsid w:val="0086205A"/>
    <w:rsid w:val="008621F2"/>
    <w:rsid w:val="008623B9"/>
    <w:rsid w:val="00862AF1"/>
    <w:rsid w:val="008638D8"/>
    <w:rsid w:val="00863C96"/>
    <w:rsid w:val="00863CC1"/>
    <w:rsid w:val="00863F55"/>
    <w:rsid w:val="008651E0"/>
    <w:rsid w:val="008653C1"/>
    <w:rsid w:val="0086541F"/>
    <w:rsid w:val="00865605"/>
    <w:rsid w:val="0086595C"/>
    <w:rsid w:val="00865CA2"/>
    <w:rsid w:val="008666E4"/>
    <w:rsid w:val="008668B4"/>
    <w:rsid w:val="00866ADF"/>
    <w:rsid w:val="00866AF6"/>
    <w:rsid w:val="008673CC"/>
    <w:rsid w:val="00867713"/>
    <w:rsid w:val="0087009A"/>
    <w:rsid w:val="008707F8"/>
    <w:rsid w:val="0087080B"/>
    <w:rsid w:val="00870BBF"/>
    <w:rsid w:val="008710C6"/>
    <w:rsid w:val="00871DEE"/>
    <w:rsid w:val="00872744"/>
    <w:rsid w:val="00872A67"/>
    <w:rsid w:val="00873168"/>
    <w:rsid w:val="00873190"/>
    <w:rsid w:val="008735B6"/>
    <w:rsid w:val="00873BB8"/>
    <w:rsid w:val="00873D2E"/>
    <w:rsid w:val="00873F4A"/>
    <w:rsid w:val="00874204"/>
    <w:rsid w:val="00874E7F"/>
    <w:rsid w:val="00875077"/>
    <w:rsid w:val="00875230"/>
    <w:rsid w:val="00875B32"/>
    <w:rsid w:val="00876001"/>
    <w:rsid w:val="00876456"/>
    <w:rsid w:val="00876682"/>
    <w:rsid w:val="00876B75"/>
    <w:rsid w:val="00876DA2"/>
    <w:rsid w:val="00877466"/>
    <w:rsid w:val="00877900"/>
    <w:rsid w:val="00877C48"/>
    <w:rsid w:val="0088038E"/>
    <w:rsid w:val="00880716"/>
    <w:rsid w:val="008809AE"/>
    <w:rsid w:val="00880D85"/>
    <w:rsid w:val="00881008"/>
    <w:rsid w:val="00881012"/>
    <w:rsid w:val="00881560"/>
    <w:rsid w:val="00882116"/>
    <w:rsid w:val="008822F3"/>
    <w:rsid w:val="00882321"/>
    <w:rsid w:val="008823FF"/>
    <w:rsid w:val="0088282E"/>
    <w:rsid w:val="00882C4E"/>
    <w:rsid w:val="00883050"/>
    <w:rsid w:val="008833C8"/>
    <w:rsid w:val="0088353C"/>
    <w:rsid w:val="00883BB8"/>
    <w:rsid w:val="00883DC1"/>
    <w:rsid w:val="00884291"/>
    <w:rsid w:val="0088456C"/>
    <w:rsid w:val="00884626"/>
    <w:rsid w:val="0088489C"/>
    <w:rsid w:val="0088495E"/>
    <w:rsid w:val="00884B4B"/>
    <w:rsid w:val="00884FAE"/>
    <w:rsid w:val="008851BE"/>
    <w:rsid w:val="008852C5"/>
    <w:rsid w:val="0088574D"/>
    <w:rsid w:val="00885D43"/>
    <w:rsid w:val="008867F4"/>
    <w:rsid w:val="00886F8E"/>
    <w:rsid w:val="008878AD"/>
    <w:rsid w:val="008878E6"/>
    <w:rsid w:val="00887A23"/>
    <w:rsid w:val="00887BD8"/>
    <w:rsid w:val="00890040"/>
    <w:rsid w:val="0089025C"/>
    <w:rsid w:val="0089049B"/>
    <w:rsid w:val="008908BE"/>
    <w:rsid w:val="008908EC"/>
    <w:rsid w:val="00890FC2"/>
    <w:rsid w:val="008915F0"/>
    <w:rsid w:val="00891696"/>
    <w:rsid w:val="00891D81"/>
    <w:rsid w:val="00891E8D"/>
    <w:rsid w:val="00891F60"/>
    <w:rsid w:val="008922BC"/>
    <w:rsid w:val="0089249A"/>
    <w:rsid w:val="00892A83"/>
    <w:rsid w:val="00892B39"/>
    <w:rsid w:val="008932A4"/>
    <w:rsid w:val="008933C4"/>
    <w:rsid w:val="008934D1"/>
    <w:rsid w:val="00893A12"/>
    <w:rsid w:val="00893D4D"/>
    <w:rsid w:val="00894CE9"/>
    <w:rsid w:val="00895FD5"/>
    <w:rsid w:val="00897112"/>
    <w:rsid w:val="00897819"/>
    <w:rsid w:val="008A00A1"/>
    <w:rsid w:val="008A0730"/>
    <w:rsid w:val="008A0A6F"/>
    <w:rsid w:val="008A0E81"/>
    <w:rsid w:val="008A0F30"/>
    <w:rsid w:val="008A13C8"/>
    <w:rsid w:val="008A1401"/>
    <w:rsid w:val="008A2718"/>
    <w:rsid w:val="008A2C22"/>
    <w:rsid w:val="008A2E4D"/>
    <w:rsid w:val="008A2F57"/>
    <w:rsid w:val="008A32A1"/>
    <w:rsid w:val="008A3699"/>
    <w:rsid w:val="008A36C4"/>
    <w:rsid w:val="008A38B7"/>
    <w:rsid w:val="008A3A80"/>
    <w:rsid w:val="008A425C"/>
    <w:rsid w:val="008A4362"/>
    <w:rsid w:val="008A43D8"/>
    <w:rsid w:val="008A44E8"/>
    <w:rsid w:val="008A4BD2"/>
    <w:rsid w:val="008A522F"/>
    <w:rsid w:val="008A52C6"/>
    <w:rsid w:val="008A559D"/>
    <w:rsid w:val="008A58A5"/>
    <w:rsid w:val="008A5C74"/>
    <w:rsid w:val="008A6710"/>
    <w:rsid w:val="008A69CA"/>
    <w:rsid w:val="008A6E41"/>
    <w:rsid w:val="008A765E"/>
    <w:rsid w:val="008A780E"/>
    <w:rsid w:val="008A7862"/>
    <w:rsid w:val="008A7A7F"/>
    <w:rsid w:val="008A7B48"/>
    <w:rsid w:val="008A7B5D"/>
    <w:rsid w:val="008A7CDD"/>
    <w:rsid w:val="008B0324"/>
    <w:rsid w:val="008B09E6"/>
    <w:rsid w:val="008B0A51"/>
    <w:rsid w:val="008B0D6B"/>
    <w:rsid w:val="008B118C"/>
    <w:rsid w:val="008B1464"/>
    <w:rsid w:val="008B1C8D"/>
    <w:rsid w:val="008B2108"/>
    <w:rsid w:val="008B28DF"/>
    <w:rsid w:val="008B2958"/>
    <w:rsid w:val="008B3206"/>
    <w:rsid w:val="008B38DD"/>
    <w:rsid w:val="008B3C30"/>
    <w:rsid w:val="008B3DE8"/>
    <w:rsid w:val="008B4344"/>
    <w:rsid w:val="008B4A5D"/>
    <w:rsid w:val="008B4DDF"/>
    <w:rsid w:val="008B52B8"/>
    <w:rsid w:val="008B52F1"/>
    <w:rsid w:val="008B587A"/>
    <w:rsid w:val="008B5B4B"/>
    <w:rsid w:val="008B5BE9"/>
    <w:rsid w:val="008B6136"/>
    <w:rsid w:val="008B6BB9"/>
    <w:rsid w:val="008B7139"/>
    <w:rsid w:val="008B73AD"/>
    <w:rsid w:val="008B7DF0"/>
    <w:rsid w:val="008C02AF"/>
    <w:rsid w:val="008C0520"/>
    <w:rsid w:val="008C0CDB"/>
    <w:rsid w:val="008C0EE9"/>
    <w:rsid w:val="008C1711"/>
    <w:rsid w:val="008C1967"/>
    <w:rsid w:val="008C1973"/>
    <w:rsid w:val="008C19BE"/>
    <w:rsid w:val="008C1D19"/>
    <w:rsid w:val="008C264E"/>
    <w:rsid w:val="008C2AEC"/>
    <w:rsid w:val="008C2E19"/>
    <w:rsid w:val="008C2E65"/>
    <w:rsid w:val="008C320B"/>
    <w:rsid w:val="008C3547"/>
    <w:rsid w:val="008C3B58"/>
    <w:rsid w:val="008C3F0E"/>
    <w:rsid w:val="008C443F"/>
    <w:rsid w:val="008C4614"/>
    <w:rsid w:val="008C4A38"/>
    <w:rsid w:val="008C4EB4"/>
    <w:rsid w:val="008C4F57"/>
    <w:rsid w:val="008C4F86"/>
    <w:rsid w:val="008C5A30"/>
    <w:rsid w:val="008C6011"/>
    <w:rsid w:val="008C610F"/>
    <w:rsid w:val="008C6602"/>
    <w:rsid w:val="008C67C1"/>
    <w:rsid w:val="008C69F2"/>
    <w:rsid w:val="008C6DB5"/>
    <w:rsid w:val="008C7107"/>
    <w:rsid w:val="008C7343"/>
    <w:rsid w:val="008C7637"/>
    <w:rsid w:val="008C7770"/>
    <w:rsid w:val="008C7C8A"/>
    <w:rsid w:val="008C7DAF"/>
    <w:rsid w:val="008D069D"/>
    <w:rsid w:val="008D0705"/>
    <w:rsid w:val="008D0B7D"/>
    <w:rsid w:val="008D0CF2"/>
    <w:rsid w:val="008D0E9A"/>
    <w:rsid w:val="008D105D"/>
    <w:rsid w:val="008D1188"/>
    <w:rsid w:val="008D12FD"/>
    <w:rsid w:val="008D16D6"/>
    <w:rsid w:val="008D19A0"/>
    <w:rsid w:val="008D1B7F"/>
    <w:rsid w:val="008D1C88"/>
    <w:rsid w:val="008D20C7"/>
    <w:rsid w:val="008D2956"/>
    <w:rsid w:val="008D2A42"/>
    <w:rsid w:val="008D2C92"/>
    <w:rsid w:val="008D32BD"/>
    <w:rsid w:val="008D3307"/>
    <w:rsid w:val="008D371B"/>
    <w:rsid w:val="008D3C78"/>
    <w:rsid w:val="008D3CBA"/>
    <w:rsid w:val="008D4020"/>
    <w:rsid w:val="008D4EC0"/>
    <w:rsid w:val="008D52CB"/>
    <w:rsid w:val="008D58C1"/>
    <w:rsid w:val="008D5C58"/>
    <w:rsid w:val="008D5D7E"/>
    <w:rsid w:val="008D623C"/>
    <w:rsid w:val="008D6351"/>
    <w:rsid w:val="008D6354"/>
    <w:rsid w:val="008D650F"/>
    <w:rsid w:val="008D6955"/>
    <w:rsid w:val="008D7164"/>
    <w:rsid w:val="008D740C"/>
    <w:rsid w:val="008D785E"/>
    <w:rsid w:val="008E0018"/>
    <w:rsid w:val="008E0C62"/>
    <w:rsid w:val="008E0FE9"/>
    <w:rsid w:val="008E1328"/>
    <w:rsid w:val="008E1B6B"/>
    <w:rsid w:val="008E1BDE"/>
    <w:rsid w:val="008E2244"/>
    <w:rsid w:val="008E267C"/>
    <w:rsid w:val="008E2E25"/>
    <w:rsid w:val="008E306A"/>
    <w:rsid w:val="008E32B2"/>
    <w:rsid w:val="008E3A2D"/>
    <w:rsid w:val="008E3CC3"/>
    <w:rsid w:val="008E3E8F"/>
    <w:rsid w:val="008E46CA"/>
    <w:rsid w:val="008E4A4F"/>
    <w:rsid w:val="008E4CF2"/>
    <w:rsid w:val="008E51C9"/>
    <w:rsid w:val="008E5383"/>
    <w:rsid w:val="008E5420"/>
    <w:rsid w:val="008E58F4"/>
    <w:rsid w:val="008E5AFC"/>
    <w:rsid w:val="008E5C17"/>
    <w:rsid w:val="008E5C48"/>
    <w:rsid w:val="008E5F12"/>
    <w:rsid w:val="008E5F66"/>
    <w:rsid w:val="008E625B"/>
    <w:rsid w:val="008E6670"/>
    <w:rsid w:val="008E7571"/>
    <w:rsid w:val="008F01F5"/>
    <w:rsid w:val="008F0C8B"/>
    <w:rsid w:val="008F1A43"/>
    <w:rsid w:val="008F2136"/>
    <w:rsid w:val="008F2CE1"/>
    <w:rsid w:val="008F2E0A"/>
    <w:rsid w:val="008F3224"/>
    <w:rsid w:val="008F5344"/>
    <w:rsid w:val="008F58E6"/>
    <w:rsid w:val="008F5A4A"/>
    <w:rsid w:val="008F5BCC"/>
    <w:rsid w:val="008F5EC6"/>
    <w:rsid w:val="008F5F91"/>
    <w:rsid w:val="008F67A2"/>
    <w:rsid w:val="008F6A34"/>
    <w:rsid w:val="008F6ED1"/>
    <w:rsid w:val="008F6FDE"/>
    <w:rsid w:val="008F7990"/>
    <w:rsid w:val="00900203"/>
    <w:rsid w:val="00900915"/>
    <w:rsid w:val="00900D07"/>
    <w:rsid w:val="00901115"/>
    <w:rsid w:val="009013C3"/>
    <w:rsid w:val="0090160B"/>
    <w:rsid w:val="00901760"/>
    <w:rsid w:val="00902038"/>
    <w:rsid w:val="0090233E"/>
    <w:rsid w:val="009024A5"/>
    <w:rsid w:val="00902E73"/>
    <w:rsid w:val="00902EE3"/>
    <w:rsid w:val="00903349"/>
    <w:rsid w:val="009034F9"/>
    <w:rsid w:val="009037E9"/>
    <w:rsid w:val="00903952"/>
    <w:rsid w:val="00903AE0"/>
    <w:rsid w:val="0090461C"/>
    <w:rsid w:val="00904849"/>
    <w:rsid w:val="009048A5"/>
    <w:rsid w:val="00904997"/>
    <w:rsid w:val="00904D83"/>
    <w:rsid w:val="00905069"/>
    <w:rsid w:val="00905183"/>
    <w:rsid w:val="00905291"/>
    <w:rsid w:val="00905694"/>
    <w:rsid w:val="00905D31"/>
    <w:rsid w:val="00905E73"/>
    <w:rsid w:val="00906172"/>
    <w:rsid w:val="00906227"/>
    <w:rsid w:val="0090693B"/>
    <w:rsid w:val="00910056"/>
    <w:rsid w:val="0091029B"/>
    <w:rsid w:val="00910A22"/>
    <w:rsid w:val="00910CD5"/>
    <w:rsid w:val="00910E34"/>
    <w:rsid w:val="00910F49"/>
    <w:rsid w:val="00910FB1"/>
    <w:rsid w:val="00911062"/>
    <w:rsid w:val="0091131B"/>
    <w:rsid w:val="00911942"/>
    <w:rsid w:val="00911AE1"/>
    <w:rsid w:val="00911DC8"/>
    <w:rsid w:val="00912131"/>
    <w:rsid w:val="009125A3"/>
    <w:rsid w:val="00913365"/>
    <w:rsid w:val="00913545"/>
    <w:rsid w:val="0091399A"/>
    <w:rsid w:val="00913AEF"/>
    <w:rsid w:val="00913C06"/>
    <w:rsid w:val="00913F5D"/>
    <w:rsid w:val="0091472B"/>
    <w:rsid w:val="00914925"/>
    <w:rsid w:val="00914B3A"/>
    <w:rsid w:val="00914C15"/>
    <w:rsid w:val="0091550D"/>
    <w:rsid w:val="009156AA"/>
    <w:rsid w:val="009163D4"/>
    <w:rsid w:val="00916587"/>
    <w:rsid w:val="00916C28"/>
    <w:rsid w:val="00916C4B"/>
    <w:rsid w:val="00916C9D"/>
    <w:rsid w:val="009175B5"/>
    <w:rsid w:val="009201F0"/>
    <w:rsid w:val="0092058B"/>
    <w:rsid w:val="00920909"/>
    <w:rsid w:val="00920A32"/>
    <w:rsid w:val="00920F56"/>
    <w:rsid w:val="00920FF4"/>
    <w:rsid w:val="0092179A"/>
    <w:rsid w:val="009218D4"/>
    <w:rsid w:val="009218DE"/>
    <w:rsid w:val="00922112"/>
    <w:rsid w:val="009221C1"/>
    <w:rsid w:val="0092221F"/>
    <w:rsid w:val="00922EC7"/>
    <w:rsid w:val="009231CF"/>
    <w:rsid w:val="00923F5F"/>
    <w:rsid w:val="00924DD4"/>
    <w:rsid w:val="00924F8E"/>
    <w:rsid w:val="0092516D"/>
    <w:rsid w:val="00925402"/>
    <w:rsid w:val="009254AC"/>
    <w:rsid w:val="0092567D"/>
    <w:rsid w:val="0092583C"/>
    <w:rsid w:val="009259EC"/>
    <w:rsid w:val="00925FE2"/>
    <w:rsid w:val="00926CB0"/>
    <w:rsid w:val="00926F32"/>
    <w:rsid w:val="00926FB2"/>
    <w:rsid w:val="00927315"/>
    <w:rsid w:val="0092732D"/>
    <w:rsid w:val="00927348"/>
    <w:rsid w:val="0092790B"/>
    <w:rsid w:val="00927AFC"/>
    <w:rsid w:val="00927B14"/>
    <w:rsid w:val="00927D2C"/>
    <w:rsid w:val="00927DAB"/>
    <w:rsid w:val="00927E7E"/>
    <w:rsid w:val="00930178"/>
    <w:rsid w:val="009307CA"/>
    <w:rsid w:val="00930829"/>
    <w:rsid w:val="009308CE"/>
    <w:rsid w:val="00930F4A"/>
    <w:rsid w:val="00931A16"/>
    <w:rsid w:val="00931A30"/>
    <w:rsid w:val="00931A43"/>
    <w:rsid w:val="0093287D"/>
    <w:rsid w:val="00932FBD"/>
    <w:rsid w:val="0093301C"/>
    <w:rsid w:val="009337D7"/>
    <w:rsid w:val="0093385C"/>
    <w:rsid w:val="00933A55"/>
    <w:rsid w:val="00933ABC"/>
    <w:rsid w:val="00933B96"/>
    <w:rsid w:val="0093445F"/>
    <w:rsid w:val="009347E4"/>
    <w:rsid w:val="009351E5"/>
    <w:rsid w:val="0093564E"/>
    <w:rsid w:val="0093573B"/>
    <w:rsid w:val="00935B23"/>
    <w:rsid w:val="00935E52"/>
    <w:rsid w:val="00936190"/>
    <w:rsid w:val="00937B3F"/>
    <w:rsid w:val="00937F94"/>
    <w:rsid w:val="0094088A"/>
    <w:rsid w:val="009409F8"/>
    <w:rsid w:val="00940B2C"/>
    <w:rsid w:val="00940BBE"/>
    <w:rsid w:val="00941217"/>
    <w:rsid w:val="0094138C"/>
    <w:rsid w:val="0094143D"/>
    <w:rsid w:val="00941441"/>
    <w:rsid w:val="0094171E"/>
    <w:rsid w:val="00941D38"/>
    <w:rsid w:val="00941F94"/>
    <w:rsid w:val="00942449"/>
    <w:rsid w:val="009424A3"/>
    <w:rsid w:val="009427EB"/>
    <w:rsid w:val="0094296C"/>
    <w:rsid w:val="00942B2A"/>
    <w:rsid w:val="00943427"/>
    <w:rsid w:val="0094462F"/>
    <w:rsid w:val="0094465E"/>
    <w:rsid w:val="00944917"/>
    <w:rsid w:val="00944F65"/>
    <w:rsid w:val="00945054"/>
    <w:rsid w:val="00945671"/>
    <w:rsid w:val="00945AA6"/>
    <w:rsid w:val="00945E6D"/>
    <w:rsid w:val="00946051"/>
    <w:rsid w:val="0094663C"/>
    <w:rsid w:val="00946E10"/>
    <w:rsid w:val="009478F5"/>
    <w:rsid w:val="00947956"/>
    <w:rsid w:val="00947B74"/>
    <w:rsid w:val="00947CEA"/>
    <w:rsid w:val="00947CF3"/>
    <w:rsid w:val="0095032E"/>
    <w:rsid w:val="009503EF"/>
    <w:rsid w:val="00950692"/>
    <w:rsid w:val="0095097E"/>
    <w:rsid w:val="009509DE"/>
    <w:rsid w:val="00950B8F"/>
    <w:rsid w:val="0095107B"/>
    <w:rsid w:val="0095133D"/>
    <w:rsid w:val="00951373"/>
    <w:rsid w:val="00951395"/>
    <w:rsid w:val="0095208F"/>
    <w:rsid w:val="009523C6"/>
    <w:rsid w:val="00952714"/>
    <w:rsid w:val="009527E3"/>
    <w:rsid w:val="00952DF5"/>
    <w:rsid w:val="009536D6"/>
    <w:rsid w:val="009538B2"/>
    <w:rsid w:val="00953CEC"/>
    <w:rsid w:val="00953E2E"/>
    <w:rsid w:val="00953FBD"/>
    <w:rsid w:val="009541B1"/>
    <w:rsid w:val="00954291"/>
    <w:rsid w:val="0095441A"/>
    <w:rsid w:val="0095483F"/>
    <w:rsid w:val="00954F4E"/>
    <w:rsid w:val="00955354"/>
    <w:rsid w:val="0095581F"/>
    <w:rsid w:val="00955DC4"/>
    <w:rsid w:val="00955FAE"/>
    <w:rsid w:val="009560DA"/>
    <w:rsid w:val="009563EA"/>
    <w:rsid w:val="00956EAE"/>
    <w:rsid w:val="00957201"/>
    <w:rsid w:val="009572DB"/>
    <w:rsid w:val="009602EE"/>
    <w:rsid w:val="00960CE0"/>
    <w:rsid w:val="00961E8C"/>
    <w:rsid w:val="00962D97"/>
    <w:rsid w:val="00962E07"/>
    <w:rsid w:val="009630D8"/>
    <w:rsid w:val="00963475"/>
    <w:rsid w:val="0096347E"/>
    <w:rsid w:val="0096378F"/>
    <w:rsid w:val="009638CF"/>
    <w:rsid w:val="009639FB"/>
    <w:rsid w:val="00963D75"/>
    <w:rsid w:val="00963F05"/>
    <w:rsid w:val="0096464B"/>
    <w:rsid w:val="00964793"/>
    <w:rsid w:val="009648DF"/>
    <w:rsid w:val="0096493A"/>
    <w:rsid w:val="00964A76"/>
    <w:rsid w:val="00964AFE"/>
    <w:rsid w:val="00966271"/>
    <w:rsid w:val="009663C2"/>
    <w:rsid w:val="00966713"/>
    <w:rsid w:val="009669C5"/>
    <w:rsid w:val="0096714C"/>
    <w:rsid w:val="009671C6"/>
    <w:rsid w:val="0096754E"/>
    <w:rsid w:val="00967D66"/>
    <w:rsid w:val="009701B8"/>
    <w:rsid w:val="009701DA"/>
    <w:rsid w:val="00970930"/>
    <w:rsid w:val="0097110F"/>
    <w:rsid w:val="0097168C"/>
    <w:rsid w:val="00971A6F"/>
    <w:rsid w:val="00971CAD"/>
    <w:rsid w:val="00971EF0"/>
    <w:rsid w:val="00972119"/>
    <w:rsid w:val="0097250F"/>
    <w:rsid w:val="00972DEE"/>
    <w:rsid w:val="009731B7"/>
    <w:rsid w:val="0097339D"/>
    <w:rsid w:val="0097385E"/>
    <w:rsid w:val="00973937"/>
    <w:rsid w:val="00973AF1"/>
    <w:rsid w:val="00973AF8"/>
    <w:rsid w:val="00973FDB"/>
    <w:rsid w:val="00974075"/>
    <w:rsid w:val="00974559"/>
    <w:rsid w:val="0097521C"/>
    <w:rsid w:val="00975BD7"/>
    <w:rsid w:val="0097602A"/>
    <w:rsid w:val="00976432"/>
    <w:rsid w:val="00976AE2"/>
    <w:rsid w:val="00976DD1"/>
    <w:rsid w:val="009775A1"/>
    <w:rsid w:val="00977701"/>
    <w:rsid w:val="00977862"/>
    <w:rsid w:val="00977AE6"/>
    <w:rsid w:val="00977DC7"/>
    <w:rsid w:val="00977E3E"/>
    <w:rsid w:val="00980176"/>
    <w:rsid w:val="0098035B"/>
    <w:rsid w:val="0098080A"/>
    <w:rsid w:val="009809DA"/>
    <w:rsid w:val="00980AD8"/>
    <w:rsid w:val="00981410"/>
    <w:rsid w:val="009814B3"/>
    <w:rsid w:val="00981AF8"/>
    <w:rsid w:val="009825DE"/>
    <w:rsid w:val="00982D4A"/>
    <w:rsid w:val="00983013"/>
    <w:rsid w:val="00983194"/>
    <w:rsid w:val="00983BB5"/>
    <w:rsid w:val="00983CB7"/>
    <w:rsid w:val="00983DAE"/>
    <w:rsid w:val="00984AB5"/>
    <w:rsid w:val="00984DBF"/>
    <w:rsid w:val="00984E77"/>
    <w:rsid w:val="00984FE1"/>
    <w:rsid w:val="009856A2"/>
    <w:rsid w:val="00985EC3"/>
    <w:rsid w:val="00986C73"/>
    <w:rsid w:val="0098798F"/>
    <w:rsid w:val="009879BE"/>
    <w:rsid w:val="00987EEC"/>
    <w:rsid w:val="009909D9"/>
    <w:rsid w:val="00990A3C"/>
    <w:rsid w:val="00990DF1"/>
    <w:rsid w:val="00991104"/>
    <w:rsid w:val="009912A2"/>
    <w:rsid w:val="0099171F"/>
    <w:rsid w:val="00991B8C"/>
    <w:rsid w:val="00991DBF"/>
    <w:rsid w:val="00991E51"/>
    <w:rsid w:val="0099208F"/>
    <w:rsid w:val="00992362"/>
    <w:rsid w:val="009926A9"/>
    <w:rsid w:val="0099281C"/>
    <w:rsid w:val="0099289B"/>
    <w:rsid w:val="0099374F"/>
    <w:rsid w:val="00993B46"/>
    <w:rsid w:val="009940C6"/>
    <w:rsid w:val="009948C2"/>
    <w:rsid w:val="00994CE6"/>
    <w:rsid w:val="00994E53"/>
    <w:rsid w:val="009952DA"/>
    <w:rsid w:val="0099535A"/>
    <w:rsid w:val="00995929"/>
    <w:rsid w:val="0099639F"/>
    <w:rsid w:val="00996741"/>
    <w:rsid w:val="009967CF"/>
    <w:rsid w:val="00996BBB"/>
    <w:rsid w:val="00996E05"/>
    <w:rsid w:val="00996E1C"/>
    <w:rsid w:val="00997B86"/>
    <w:rsid w:val="00997DDF"/>
    <w:rsid w:val="009A0121"/>
    <w:rsid w:val="009A02D7"/>
    <w:rsid w:val="009A042F"/>
    <w:rsid w:val="009A05A6"/>
    <w:rsid w:val="009A0AFA"/>
    <w:rsid w:val="009A0B63"/>
    <w:rsid w:val="009A105C"/>
    <w:rsid w:val="009A1164"/>
    <w:rsid w:val="009A1641"/>
    <w:rsid w:val="009A183B"/>
    <w:rsid w:val="009A1E42"/>
    <w:rsid w:val="009A1EFA"/>
    <w:rsid w:val="009A2214"/>
    <w:rsid w:val="009A2565"/>
    <w:rsid w:val="009A2E03"/>
    <w:rsid w:val="009A3133"/>
    <w:rsid w:val="009A32AC"/>
    <w:rsid w:val="009A3339"/>
    <w:rsid w:val="009A353C"/>
    <w:rsid w:val="009A372C"/>
    <w:rsid w:val="009A3B51"/>
    <w:rsid w:val="009A42B0"/>
    <w:rsid w:val="009A44EF"/>
    <w:rsid w:val="009A466C"/>
    <w:rsid w:val="009A471C"/>
    <w:rsid w:val="009A49CC"/>
    <w:rsid w:val="009A57B0"/>
    <w:rsid w:val="009A5DE8"/>
    <w:rsid w:val="009A689E"/>
    <w:rsid w:val="009A6F85"/>
    <w:rsid w:val="009A70E8"/>
    <w:rsid w:val="009A71AD"/>
    <w:rsid w:val="009A7354"/>
    <w:rsid w:val="009A77F2"/>
    <w:rsid w:val="009A7AE9"/>
    <w:rsid w:val="009A7C11"/>
    <w:rsid w:val="009B05BB"/>
    <w:rsid w:val="009B0C97"/>
    <w:rsid w:val="009B10EC"/>
    <w:rsid w:val="009B15E7"/>
    <w:rsid w:val="009B1751"/>
    <w:rsid w:val="009B1CF6"/>
    <w:rsid w:val="009B26F4"/>
    <w:rsid w:val="009B276D"/>
    <w:rsid w:val="009B2AAF"/>
    <w:rsid w:val="009B2C63"/>
    <w:rsid w:val="009B2C8A"/>
    <w:rsid w:val="009B2D1B"/>
    <w:rsid w:val="009B2D42"/>
    <w:rsid w:val="009B2E99"/>
    <w:rsid w:val="009B350A"/>
    <w:rsid w:val="009B363B"/>
    <w:rsid w:val="009B3877"/>
    <w:rsid w:val="009B3DFF"/>
    <w:rsid w:val="009B4306"/>
    <w:rsid w:val="009B43A1"/>
    <w:rsid w:val="009B46CA"/>
    <w:rsid w:val="009B4A98"/>
    <w:rsid w:val="009B4F41"/>
    <w:rsid w:val="009B4FF1"/>
    <w:rsid w:val="009B50E5"/>
    <w:rsid w:val="009B541F"/>
    <w:rsid w:val="009B5632"/>
    <w:rsid w:val="009B5D8A"/>
    <w:rsid w:val="009B5DB1"/>
    <w:rsid w:val="009B660A"/>
    <w:rsid w:val="009B678A"/>
    <w:rsid w:val="009B678B"/>
    <w:rsid w:val="009B6799"/>
    <w:rsid w:val="009B6E43"/>
    <w:rsid w:val="009B7671"/>
    <w:rsid w:val="009B7907"/>
    <w:rsid w:val="009B7A68"/>
    <w:rsid w:val="009C06AD"/>
    <w:rsid w:val="009C0BA5"/>
    <w:rsid w:val="009C1162"/>
    <w:rsid w:val="009C18BF"/>
    <w:rsid w:val="009C19BF"/>
    <w:rsid w:val="009C312F"/>
    <w:rsid w:val="009C35A5"/>
    <w:rsid w:val="009C3C11"/>
    <w:rsid w:val="009C5065"/>
    <w:rsid w:val="009C534F"/>
    <w:rsid w:val="009C557A"/>
    <w:rsid w:val="009C55F9"/>
    <w:rsid w:val="009C5745"/>
    <w:rsid w:val="009C57FE"/>
    <w:rsid w:val="009C5D77"/>
    <w:rsid w:val="009C65E9"/>
    <w:rsid w:val="009C674A"/>
    <w:rsid w:val="009C68D2"/>
    <w:rsid w:val="009C6A2B"/>
    <w:rsid w:val="009C6CFE"/>
    <w:rsid w:val="009C6F41"/>
    <w:rsid w:val="009C7226"/>
    <w:rsid w:val="009C74CE"/>
    <w:rsid w:val="009D04EB"/>
    <w:rsid w:val="009D078B"/>
    <w:rsid w:val="009D0841"/>
    <w:rsid w:val="009D0B73"/>
    <w:rsid w:val="009D102C"/>
    <w:rsid w:val="009D128F"/>
    <w:rsid w:val="009D151E"/>
    <w:rsid w:val="009D15EB"/>
    <w:rsid w:val="009D1728"/>
    <w:rsid w:val="009D187E"/>
    <w:rsid w:val="009D196B"/>
    <w:rsid w:val="009D1A71"/>
    <w:rsid w:val="009D1BBD"/>
    <w:rsid w:val="009D1C7F"/>
    <w:rsid w:val="009D1D8F"/>
    <w:rsid w:val="009D20B5"/>
    <w:rsid w:val="009D2897"/>
    <w:rsid w:val="009D2D9D"/>
    <w:rsid w:val="009D3221"/>
    <w:rsid w:val="009D36C1"/>
    <w:rsid w:val="009D41C3"/>
    <w:rsid w:val="009D44B0"/>
    <w:rsid w:val="009D456A"/>
    <w:rsid w:val="009D45EE"/>
    <w:rsid w:val="009D478F"/>
    <w:rsid w:val="009D47AD"/>
    <w:rsid w:val="009D4956"/>
    <w:rsid w:val="009D4A1C"/>
    <w:rsid w:val="009D5B05"/>
    <w:rsid w:val="009D6981"/>
    <w:rsid w:val="009D733C"/>
    <w:rsid w:val="009D7419"/>
    <w:rsid w:val="009D7674"/>
    <w:rsid w:val="009D7D9E"/>
    <w:rsid w:val="009E0C9B"/>
    <w:rsid w:val="009E0D3C"/>
    <w:rsid w:val="009E11A2"/>
    <w:rsid w:val="009E1950"/>
    <w:rsid w:val="009E1A5E"/>
    <w:rsid w:val="009E2095"/>
    <w:rsid w:val="009E22BC"/>
    <w:rsid w:val="009E2308"/>
    <w:rsid w:val="009E2601"/>
    <w:rsid w:val="009E2660"/>
    <w:rsid w:val="009E28D8"/>
    <w:rsid w:val="009E33ED"/>
    <w:rsid w:val="009E354E"/>
    <w:rsid w:val="009E3748"/>
    <w:rsid w:val="009E3772"/>
    <w:rsid w:val="009E3AC8"/>
    <w:rsid w:val="009E3B11"/>
    <w:rsid w:val="009E3B6F"/>
    <w:rsid w:val="009E3EC5"/>
    <w:rsid w:val="009E3EDE"/>
    <w:rsid w:val="009E3F0E"/>
    <w:rsid w:val="009E3FDF"/>
    <w:rsid w:val="009E4289"/>
    <w:rsid w:val="009E43C9"/>
    <w:rsid w:val="009E461F"/>
    <w:rsid w:val="009E4A8E"/>
    <w:rsid w:val="009E4AF8"/>
    <w:rsid w:val="009E569A"/>
    <w:rsid w:val="009E5885"/>
    <w:rsid w:val="009E5D5D"/>
    <w:rsid w:val="009E6708"/>
    <w:rsid w:val="009E6B3B"/>
    <w:rsid w:val="009E6D08"/>
    <w:rsid w:val="009E7048"/>
    <w:rsid w:val="009E7248"/>
    <w:rsid w:val="009E728A"/>
    <w:rsid w:val="009E7447"/>
    <w:rsid w:val="009E7C42"/>
    <w:rsid w:val="009E7D18"/>
    <w:rsid w:val="009E7E22"/>
    <w:rsid w:val="009F005C"/>
    <w:rsid w:val="009F022A"/>
    <w:rsid w:val="009F043D"/>
    <w:rsid w:val="009F0A42"/>
    <w:rsid w:val="009F0CD6"/>
    <w:rsid w:val="009F1490"/>
    <w:rsid w:val="009F1E99"/>
    <w:rsid w:val="009F1EB3"/>
    <w:rsid w:val="009F2016"/>
    <w:rsid w:val="009F20D0"/>
    <w:rsid w:val="009F21DA"/>
    <w:rsid w:val="009F29BD"/>
    <w:rsid w:val="009F2B1B"/>
    <w:rsid w:val="009F2B33"/>
    <w:rsid w:val="009F2D1A"/>
    <w:rsid w:val="009F2D40"/>
    <w:rsid w:val="009F2E6C"/>
    <w:rsid w:val="009F30AC"/>
    <w:rsid w:val="009F35FA"/>
    <w:rsid w:val="009F385F"/>
    <w:rsid w:val="009F3B00"/>
    <w:rsid w:val="009F3B06"/>
    <w:rsid w:val="009F3F34"/>
    <w:rsid w:val="009F4026"/>
    <w:rsid w:val="009F4D80"/>
    <w:rsid w:val="009F517C"/>
    <w:rsid w:val="009F5262"/>
    <w:rsid w:val="009F537B"/>
    <w:rsid w:val="009F5EEB"/>
    <w:rsid w:val="009F747B"/>
    <w:rsid w:val="009F7BB4"/>
    <w:rsid w:val="00A00257"/>
    <w:rsid w:val="00A00284"/>
    <w:rsid w:val="00A00CBB"/>
    <w:rsid w:val="00A00D1F"/>
    <w:rsid w:val="00A019BC"/>
    <w:rsid w:val="00A024D6"/>
    <w:rsid w:val="00A03513"/>
    <w:rsid w:val="00A03ED0"/>
    <w:rsid w:val="00A03FEE"/>
    <w:rsid w:val="00A0534C"/>
    <w:rsid w:val="00A059EA"/>
    <w:rsid w:val="00A05ABF"/>
    <w:rsid w:val="00A05B8A"/>
    <w:rsid w:val="00A06304"/>
    <w:rsid w:val="00A06483"/>
    <w:rsid w:val="00A06556"/>
    <w:rsid w:val="00A06894"/>
    <w:rsid w:val="00A078DB"/>
    <w:rsid w:val="00A078EB"/>
    <w:rsid w:val="00A079AA"/>
    <w:rsid w:val="00A07A61"/>
    <w:rsid w:val="00A07AF8"/>
    <w:rsid w:val="00A10C0C"/>
    <w:rsid w:val="00A1121D"/>
    <w:rsid w:val="00A11401"/>
    <w:rsid w:val="00A118AB"/>
    <w:rsid w:val="00A11DE3"/>
    <w:rsid w:val="00A11F30"/>
    <w:rsid w:val="00A123B9"/>
    <w:rsid w:val="00A124A8"/>
    <w:rsid w:val="00A125F1"/>
    <w:rsid w:val="00A126C9"/>
    <w:rsid w:val="00A12914"/>
    <w:rsid w:val="00A12AF1"/>
    <w:rsid w:val="00A12F73"/>
    <w:rsid w:val="00A131D9"/>
    <w:rsid w:val="00A13F14"/>
    <w:rsid w:val="00A14073"/>
    <w:rsid w:val="00A14C40"/>
    <w:rsid w:val="00A150D4"/>
    <w:rsid w:val="00A15566"/>
    <w:rsid w:val="00A15764"/>
    <w:rsid w:val="00A1589C"/>
    <w:rsid w:val="00A1659D"/>
    <w:rsid w:val="00A17089"/>
    <w:rsid w:val="00A173D3"/>
    <w:rsid w:val="00A17938"/>
    <w:rsid w:val="00A17C4E"/>
    <w:rsid w:val="00A202CC"/>
    <w:rsid w:val="00A2044A"/>
    <w:rsid w:val="00A2082A"/>
    <w:rsid w:val="00A20932"/>
    <w:rsid w:val="00A20B5F"/>
    <w:rsid w:val="00A20E6E"/>
    <w:rsid w:val="00A21575"/>
    <w:rsid w:val="00A21683"/>
    <w:rsid w:val="00A21CC5"/>
    <w:rsid w:val="00A21D53"/>
    <w:rsid w:val="00A22E33"/>
    <w:rsid w:val="00A22FD7"/>
    <w:rsid w:val="00A23584"/>
    <w:rsid w:val="00A23ABC"/>
    <w:rsid w:val="00A23AD6"/>
    <w:rsid w:val="00A2459F"/>
    <w:rsid w:val="00A246E7"/>
    <w:rsid w:val="00A247A9"/>
    <w:rsid w:val="00A25000"/>
    <w:rsid w:val="00A2510C"/>
    <w:rsid w:val="00A251FD"/>
    <w:rsid w:val="00A2540C"/>
    <w:rsid w:val="00A2581C"/>
    <w:rsid w:val="00A259FD"/>
    <w:rsid w:val="00A25CFA"/>
    <w:rsid w:val="00A26798"/>
    <w:rsid w:val="00A26935"/>
    <w:rsid w:val="00A26A43"/>
    <w:rsid w:val="00A26FF3"/>
    <w:rsid w:val="00A272CE"/>
    <w:rsid w:val="00A2741C"/>
    <w:rsid w:val="00A27DB9"/>
    <w:rsid w:val="00A27F89"/>
    <w:rsid w:val="00A30013"/>
    <w:rsid w:val="00A3030C"/>
    <w:rsid w:val="00A3080F"/>
    <w:rsid w:val="00A30945"/>
    <w:rsid w:val="00A309AD"/>
    <w:rsid w:val="00A30FC7"/>
    <w:rsid w:val="00A31139"/>
    <w:rsid w:val="00A315A7"/>
    <w:rsid w:val="00A31697"/>
    <w:rsid w:val="00A31EE7"/>
    <w:rsid w:val="00A32251"/>
    <w:rsid w:val="00A32A8D"/>
    <w:rsid w:val="00A32F90"/>
    <w:rsid w:val="00A335C5"/>
    <w:rsid w:val="00A336FB"/>
    <w:rsid w:val="00A344AF"/>
    <w:rsid w:val="00A344EF"/>
    <w:rsid w:val="00A3450D"/>
    <w:rsid w:val="00A348D5"/>
    <w:rsid w:val="00A34CB2"/>
    <w:rsid w:val="00A3516F"/>
    <w:rsid w:val="00A352A5"/>
    <w:rsid w:val="00A3564B"/>
    <w:rsid w:val="00A35A2A"/>
    <w:rsid w:val="00A35BFB"/>
    <w:rsid w:val="00A360A4"/>
    <w:rsid w:val="00A36255"/>
    <w:rsid w:val="00A362E0"/>
    <w:rsid w:val="00A36369"/>
    <w:rsid w:val="00A36C98"/>
    <w:rsid w:val="00A36FC5"/>
    <w:rsid w:val="00A40256"/>
    <w:rsid w:val="00A4070D"/>
    <w:rsid w:val="00A40811"/>
    <w:rsid w:val="00A40AD6"/>
    <w:rsid w:val="00A4133F"/>
    <w:rsid w:val="00A41368"/>
    <w:rsid w:val="00A41631"/>
    <w:rsid w:val="00A41950"/>
    <w:rsid w:val="00A41D91"/>
    <w:rsid w:val="00A42392"/>
    <w:rsid w:val="00A428E9"/>
    <w:rsid w:val="00A428FF"/>
    <w:rsid w:val="00A43897"/>
    <w:rsid w:val="00A43A7B"/>
    <w:rsid w:val="00A43F2A"/>
    <w:rsid w:val="00A443FF"/>
    <w:rsid w:val="00A444BB"/>
    <w:rsid w:val="00A4488F"/>
    <w:rsid w:val="00A44F5F"/>
    <w:rsid w:val="00A44FAE"/>
    <w:rsid w:val="00A45DEE"/>
    <w:rsid w:val="00A46278"/>
    <w:rsid w:val="00A46864"/>
    <w:rsid w:val="00A4785D"/>
    <w:rsid w:val="00A47962"/>
    <w:rsid w:val="00A47C6B"/>
    <w:rsid w:val="00A47F47"/>
    <w:rsid w:val="00A502E1"/>
    <w:rsid w:val="00A5069E"/>
    <w:rsid w:val="00A508BF"/>
    <w:rsid w:val="00A5092A"/>
    <w:rsid w:val="00A509A7"/>
    <w:rsid w:val="00A50B9F"/>
    <w:rsid w:val="00A51223"/>
    <w:rsid w:val="00A513AC"/>
    <w:rsid w:val="00A5157D"/>
    <w:rsid w:val="00A515B2"/>
    <w:rsid w:val="00A518D7"/>
    <w:rsid w:val="00A5238A"/>
    <w:rsid w:val="00A52C75"/>
    <w:rsid w:val="00A53331"/>
    <w:rsid w:val="00A535C8"/>
    <w:rsid w:val="00A54045"/>
    <w:rsid w:val="00A540FA"/>
    <w:rsid w:val="00A54508"/>
    <w:rsid w:val="00A54B89"/>
    <w:rsid w:val="00A55955"/>
    <w:rsid w:val="00A55F36"/>
    <w:rsid w:val="00A56822"/>
    <w:rsid w:val="00A56883"/>
    <w:rsid w:val="00A56AB4"/>
    <w:rsid w:val="00A57706"/>
    <w:rsid w:val="00A57D05"/>
    <w:rsid w:val="00A605B5"/>
    <w:rsid w:val="00A61074"/>
    <w:rsid w:val="00A617C4"/>
    <w:rsid w:val="00A61972"/>
    <w:rsid w:val="00A62321"/>
    <w:rsid w:val="00A62668"/>
    <w:rsid w:val="00A627D5"/>
    <w:rsid w:val="00A62819"/>
    <w:rsid w:val="00A629D0"/>
    <w:rsid w:val="00A62B5D"/>
    <w:rsid w:val="00A62E48"/>
    <w:rsid w:val="00A62FC2"/>
    <w:rsid w:val="00A6303B"/>
    <w:rsid w:val="00A63165"/>
    <w:rsid w:val="00A6400B"/>
    <w:rsid w:val="00A644E5"/>
    <w:rsid w:val="00A64872"/>
    <w:rsid w:val="00A64AE7"/>
    <w:rsid w:val="00A64CEB"/>
    <w:rsid w:val="00A64EA7"/>
    <w:rsid w:val="00A6569B"/>
    <w:rsid w:val="00A66F4E"/>
    <w:rsid w:val="00A67489"/>
    <w:rsid w:val="00A67C68"/>
    <w:rsid w:val="00A67E42"/>
    <w:rsid w:val="00A70108"/>
    <w:rsid w:val="00A701D1"/>
    <w:rsid w:val="00A7095F"/>
    <w:rsid w:val="00A70DE5"/>
    <w:rsid w:val="00A70EA4"/>
    <w:rsid w:val="00A71442"/>
    <w:rsid w:val="00A71D40"/>
    <w:rsid w:val="00A71ED8"/>
    <w:rsid w:val="00A72450"/>
    <w:rsid w:val="00A724CE"/>
    <w:rsid w:val="00A728B8"/>
    <w:rsid w:val="00A729EF"/>
    <w:rsid w:val="00A7308F"/>
    <w:rsid w:val="00A731B3"/>
    <w:rsid w:val="00A73645"/>
    <w:rsid w:val="00A73E2B"/>
    <w:rsid w:val="00A73E8D"/>
    <w:rsid w:val="00A7432C"/>
    <w:rsid w:val="00A743C4"/>
    <w:rsid w:val="00A747AF"/>
    <w:rsid w:val="00A7508A"/>
    <w:rsid w:val="00A7525D"/>
    <w:rsid w:val="00A75420"/>
    <w:rsid w:val="00A7582E"/>
    <w:rsid w:val="00A75A88"/>
    <w:rsid w:val="00A75F69"/>
    <w:rsid w:val="00A7604B"/>
    <w:rsid w:val="00A76162"/>
    <w:rsid w:val="00A767A1"/>
    <w:rsid w:val="00A769A8"/>
    <w:rsid w:val="00A76D5E"/>
    <w:rsid w:val="00A7768F"/>
    <w:rsid w:val="00A80B7F"/>
    <w:rsid w:val="00A812A9"/>
    <w:rsid w:val="00A8162F"/>
    <w:rsid w:val="00A81804"/>
    <w:rsid w:val="00A81B99"/>
    <w:rsid w:val="00A81BD1"/>
    <w:rsid w:val="00A81D1D"/>
    <w:rsid w:val="00A81E38"/>
    <w:rsid w:val="00A81FD2"/>
    <w:rsid w:val="00A828D4"/>
    <w:rsid w:val="00A82CE5"/>
    <w:rsid w:val="00A8358C"/>
    <w:rsid w:val="00A83943"/>
    <w:rsid w:val="00A83BDA"/>
    <w:rsid w:val="00A83FF2"/>
    <w:rsid w:val="00A84114"/>
    <w:rsid w:val="00A84DC7"/>
    <w:rsid w:val="00A84DEE"/>
    <w:rsid w:val="00A85082"/>
    <w:rsid w:val="00A85226"/>
    <w:rsid w:val="00A852AB"/>
    <w:rsid w:val="00A8540B"/>
    <w:rsid w:val="00A859B5"/>
    <w:rsid w:val="00A85C85"/>
    <w:rsid w:val="00A85E70"/>
    <w:rsid w:val="00A86377"/>
    <w:rsid w:val="00A8698E"/>
    <w:rsid w:val="00A86BC1"/>
    <w:rsid w:val="00A87031"/>
    <w:rsid w:val="00A87C67"/>
    <w:rsid w:val="00A87D3B"/>
    <w:rsid w:val="00A902B0"/>
    <w:rsid w:val="00A902BF"/>
    <w:rsid w:val="00A905F9"/>
    <w:rsid w:val="00A90863"/>
    <w:rsid w:val="00A9094B"/>
    <w:rsid w:val="00A90E20"/>
    <w:rsid w:val="00A91393"/>
    <w:rsid w:val="00A914D7"/>
    <w:rsid w:val="00A91E92"/>
    <w:rsid w:val="00A91EEB"/>
    <w:rsid w:val="00A91FEE"/>
    <w:rsid w:val="00A9253D"/>
    <w:rsid w:val="00A92A0B"/>
    <w:rsid w:val="00A92BC0"/>
    <w:rsid w:val="00A92EFF"/>
    <w:rsid w:val="00A9392C"/>
    <w:rsid w:val="00A93C61"/>
    <w:rsid w:val="00A94522"/>
    <w:rsid w:val="00A945DF"/>
    <w:rsid w:val="00A95024"/>
    <w:rsid w:val="00A95DC6"/>
    <w:rsid w:val="00A9614E"/>
    <w:rsid w:val="00A962B9"/>
    <w:rsid w:val="00A9680D"/>
    <w:rsid w:val="00A96CDD"/>
    <w:rsid w:val="00A97146"/>
    <w:rsid w:val="00A971EA"/>
    <w:rsid w:val="00A977CA"/>
    <w:rsid w:val="00A97AD8"/>
    <w:rsid w:val="00A97CF5"/>
    <w:rsid w:val="00A97D23"/>
    <w:rsid w:val="00AA0129"/>
    <w:rsid w:val="00AA064F"/>
    <w:rsid w:val="00AA06B3"/>
    <w:rsid w:val="00AA0737"/>
    <w:rsid w:val="00AA086D"/>
    <w:rsid w:val="00AA0E7B"/>
    <w:rsid w:val="00AA1033"/>
    <w:rsid w:val="00AA1737"/>
    <w:rsid w:val="00AA1B3A"/>
    <w:rsid w:val="00AA1BC8"/>
    <w:rsid w:val="00AA1C29"/>
    <w:rsid w:val="00AA1E55"/>
    <w:rsid w:val="00AA1F2D"/>
    <w:rsid w:val="00AA2236"/>
    <w:rsid w:val="00AA2939"/>
    <w:rsid w:val="00AA2E52"/>
    <w:rsid w:val="00AA3243"/>
    <w:rsid w:val="00AA348F"/>
    <w:rsid w:val="00AA3503"/>
    <w:rsid w:val="00AA3C81"/>
    <w:rsid w:val="00AA453F"/>
    <w:rsid w:val="00AA47F4"/>
    <w:rsid w:val="00AA50FE"/>
    <w:rsid w:val="00AA53E7"/>
    <w:rsid w:val="00AA5520"/>
    <w:rsid w:val="00AA56C9"/>
    <w:rsid w:val="00AA5819"/>
    <w:rsid w:val="00AA5979"/>
    <w:rsid w:val="00AA6237"/>
    <w:rsid w:val="00AA63A5"/>
    <w:rsid w:val="00AA67CA"/>
    <w:rsid w:val="00AA67E1"/>
    <w:rsid w:val="00AA6AAC"/>
    <w:rsid w:val="00AA7AFC"/>
    <w:rsid w:val="00AA7E1E"/>
    <w:rsid w:val="00AB0036"/>
    <w:rsid w:val="00AB063D"/>
    <w:rsid w:val="00AB0AB3"/>
    <w:rsid w:val="00AB18A7"/>
    <w:rsid w:val="00AB18BB"/>
    <w:rsid w:val="00AB1D5E"/>
    <w:rsid w:val="00AB2163"/>
    <w:rsid w:val="00AB28C8"/>
    <w:rsid w:val="00AB310F"/>
    <w:rsid w:val="00AB3187"/>
    <w:rsid w:val="00AB349B"/>
    <w:rsid w:val="00AB3BF9"/>
    <w:rsid w:val="00AB513E"/>
    <w:rsid w:val="00AB5178"/>
    <w:rsid w:val="00AB52E1"/>
    <w:rsid w:val="00AB5616"/>
    <w:rsid w:val="00AB5AF6"/>
    <w:rsid w:val="00AB5C0D"/>
    <w:rsid w:val="00AB5DD7"/>
    <w:rsid w:val="00AB6566"/>
    <w:rsid w:val="00AB6949"/>
    <w:rsid w:val="00AB6C8E"/>
    <w:rsid w:val="00AB7A61"/>
    <w:rsid w:val="00AC0163"/>
    <w:rsid w:val="00AC05E0"/>
    <w:rsid w:val="00AC077A"/>
    <w:rsid w:val="00AC07D4"/>
    <w:rsid w:val="00AC09DC"/>
    <w:rsid w:val="00AC1150"/>
    <w:rsid w:val="00AC1359"/>
    <w:rsid w:val="00AC222B"/>
    <w:rsid w:val="00AC2271"/>
    <w:rsid w:val="00AC23A3"/>
    <w:rsid w:val="00AC23AC"/>
    <w:rsid w:val="00AC23B6"/>
    <w:rsid w:val="00AC2458"/>
    <w:rsid w:val="00AC2FA7"/>
    <w:rsid w:val="00AC32FA"/>
    <w:rsid w:val="00AC354F"/>
    <w:rsid w:val="00AC36BA"/>
    <w:rsid w:val="00AC3943"/>
    <w:rsid w:val="00AC3A9F"/>
    <w:rsid w:val="00AC3DE5"/>
    <w:rsid w:val="00AC40C5"/>
    <w:rsid w:val="00AC43AF"/>
    <w:rsid w:val="00AC446E"/>
    <w:rsid w:val="00AC457A"/>
    <w:rsid w:val="00AC4B95"/>
    <w:rsid w:val="00AC4C36"/>
    <w:rsid w:val="00AC4FE4"/>
    <w:rsid w:val="00AC5094"/>
    <w:rsid w:val="00AC51F9"/>
    <w:rsid w:val="00AC583A"/>
    <w:rsid w:val="00AC5EDD"/>
    <w:rsid w:val="00AC6311"/>
    <w:rsid w:val="00AC6BEA"/>
    <w:rsid w:val="00AC72B7"/>
    <w:rsid w:val="00AC73B8"/>
    <w:rsid w:val="00AC7AA0"/>
    <w:rsid w:val="00AD089E"/>
    <w:rsid w:val="00AD0AAE"/>
    <w:rsid w:val="00AD0C58"/>
    <w:rsid w:val="00AD0F0C"/>
    <w:rsid w:val="00AD0F1B"/>
    <w:rsid w:val="00AD126B"/>
    <w:rsid w:val="00AD146E"/>
    <w:rsid w:val="00AD230A"/>
    <w:rsid w:val="00AD2482"/>
    <w:rsid w:val="00AD24F8"/>
    <w:rsid w:val="00AD252F"/>
    <w:rsid w:val="00AD27CE"/>
    <w:rsid w:val="00AD2846"/>
    <w:rsid w:val="00AD2CD0"/>
    <w:rsid w:val="00AD30FD"/>
    <w:rsid w:val="00AD3700"/>
    <w:rsid w:val="00AD38C0"/>
    <w:rsid w:val="00AD3EA6"/>
    <w:rsid w:val="00AD3EEE"/>
    <w:rsid w:val="00AD3F17"/>
    <w:rsid w:val="00AD416F"/>
    <w:rsid w:val="00AD4219"/>
    <w:rsid w:val="00AD47C6"/>
    <w:rsid w:val="00AD47E3"/>
    <w:rsid w:val="00AD49C8"/>
    <w:rsid w:val="00AD4CDA"/>
    <w:rsid w:val="00AD4F55"/>
    <w:rsid w:val="00AD5797"/>
    <w:rsid w:val="00AD60B6"/>
    <w:rsid w:val="00AD64C4"/>
    <w:rsid w:val="00AD69F7"/>
    <w:rsid w:val="00AD74A7"/>
    <w:rsid w:val="00AD76B5"/>
    <w:rsid w:val="00AD772F"/>
    <w:rsid w:val="00AD7CD2"/>
    <w:rsid w:val="00AD7E56"/>
    <w:rsid w:val="00AE011A"/>
    <w:rsid w:val="00AE031C"/>
    <w:rsid w:val="00AE10B7"/>
    <w:rsid w:val="00AE119D"/>
    <w:rsid w:val="00AE1227"/>
    <w:rsid w:val="00AE1BF1"/>
    <w:rsid w:val="00AE2283"/>
    <w:rsid w:val="00AE2500"/>
    <w:rsid w:val="00AE31D5"/>
    <w:rsid w:val="00AE3762"/>
    <w:rsid w:val="00AE3E55"/>
    <w:rsid w:val="00AE4798"/>
    <w:rsid w:val="00AE4842"/>
    <w:rsid w:val="00AE4D2C"/>
    <w:rsid w:val="00AE50DA"/>
    <w:rsid w:val="00AE521C"/>
    <w:rsid w:val="00AE541D"/>
    <w:rsid w:val="00AE55CA"/>
    <w:rsid w:val="00AE56BA"/>
    <w:rsid w:val="00AE588A"/>
    <w:rsid w:val="00AE5A22"/>
    <w:rsid w:val="00AE5A24"/>
    <w:rsid w:val="00AE5AE4"/>
    <w:rsid w:val="00AE5C54"/>
    <w:rsid w:val="00AE5D13"/>
    <w:rsid w:val="00AE5FCA"/>
    <w:rsid w:val="00AE61B4"/>
    <w:rsid w:val="00AE638B"/>
    <w:rsid w:val="00AE75EC"/>
    <w:rsid w:val="00AE7AEE"/>
    <w:rsid w:val="00AE7EB8"/>
    <w:rsid w:val="00AE7F3C"/>
    <w:rsid w:val="00AF039E"/>
    <w:rsid w:val="00AF105C"/>
    <w:rsid w:val="00AF1585"/>
    <w:rsid w:val="00AF223F"/>
    <w:rsid w:val="00AF2A32"/>
    <w:rsid w:val="00AF2BB7"/>
    <w:rsid w:val="00AF2CA2"/>
    <w:rsid w:val="00AF313A"/>
    <w:rsid w:val="00AF34F4"/>
    <w:rsid w:val="00AF35E2"/>
    <w:rsid w:val="00AF3878"/>
    <w:rsid w:val="00AF3C74"/>
    <w:rsid w:val="00AF45D6"/>
    <w:rsid w:val="00AF47EA"/>
    <w:rsid w:val="00AF49A1"/>
    <w:rsid w:val="00AF4A46"/>
    <w:rsid w:val="00AF4B75"/>
    <w:rsid w:val="00AF4BEF"/>
    <w:rsid w:val="00AF5059"/>
    <w:rsid w:val="00AF509A"/>
    <w:rsid w:val="00AF5A69"/>
    <w:rsid w:val="00AF5B44"/>
    <w:rsid w:val="00AF5E50"/>
    <w:rsid w:val="00AF676E"/>
    <w:rsid w:val="00AF6C14"/>
    <w:rsid w:val="00AF6D14"/>
    <w:rsid w:val="00AF7516"/>
    <w:rsid w:val="00AF7817"/>
    <w:rsid w:val="00B003F2"/>
    <w:rsid w:val="00B004DD"/>
    <w:rsid w:val="00B006F3"/>
    <w:rsid w:val="00B010C8"/>
    <w:rsid w:val="00B012CD"/>
    <w:rsid w:val="00B0139C"/>
    <w:rsid w:val="00B0185E"/>
    <w:rsid w:val="00B02521"/>
    <w:rsid w:val="00B025AC"/>
    <w:rsid w:val="00B02724"/>
    <w:rsid w:val="00B029E7"/>
    <w:rsid w:val="00B02A55"/>
    <w:rsid w:val="00B03416"/>
    <w:rsid w:val="00B03679"/>
    <w:rsid w:val="00B038CD"/>
    <w:rsid w:val="00B04770"/>
    <w:rsid w:val="00B04A7F"/>
    <w:rsid w:val="00B05082"/>
    <w:rsid w:val="00B05965"/>
    <w:rsid w:val="00B0598B"/>
    <w:rsid w:val="00B05C29"/>
    <w:rsid w:val="00B05FFA"/>
    <w:rsid w:val="00B06665"/>
    <w:rsid w:val="00B06705"/>
    <w:rsid w:val="00B07B3E"/>
    <w:rsid w:val="00B07EA7"/>
    <w:rsid w:val="00B10031"/>
    <w:rsid w:val="00B100E3"/>
    <w:rsid w:val="00B1066D"/>
    <w:rsid w:val="00B10A54"/>
    <w:rsid w:val="00B11275"/>
    <w:rsid w:val="00B11792"/>
    <w:rsid w:val="00B11B07"/>
    <w:rsid w:val="00B11F60"/>
    <w:rsid w:val="00B120CB"/>
    <w:rsid w:val="00B1231D"/>
    <w:rsid w:val="00B12788"/>
    <w:rsid w:val="00B128B3"/>
    <w:rsid w:val="00B132EF"/>
    <w:rsid w:val="00B133E8"/>
    <w:rsid w:val="00B13598"/>
    <w:rsid w:val="00B13B25"/>
    <w:rsid w:val="00B147D8"/>
    <w:rsid w:val="00B14A8B"/>
    <w:rsid w:val="00B14B42"/>
    <w:rsid w:val="00B14E4C"/>
    <w:rsid w:val="00B152EE"/>
    <w:rsid w:val="00B15430"/>
    <w:rsid w:val="00B15478"/>
    <w:rsid w:val="00B16066"/>
    <w:rsid w:val="00B162C2"/>
    <w:rsid w:val="00B168DC"/>
    <w:rsid w:val="00B16E1C"/>
    <w:rsid w:val="00B171B6"/>
    <w:rsid w:val="00B17592"/>
    <w:rsid w:val="00B1770A"/>
    <w:rsid w:val="00B179AD"/>
    <w:rsid w:val="00B17E16"/>
    <w:rsid w:val="00B17E8E"/>
    <w:rsid w:val="00B20936"/>
    <w:rsid w:val="00B20C1B"/>
    <w:rsid w:val="00B21910"/>
    <w:rsid w:val="00B21B0C"/>
    <w:rsid w:val="00B21F02"/>
    <w:rsid w:val="00B21F07"/>
    <w:rsid w:val="00B21F19"/>
    <w:rsid w:val="00B222B8"/>
    <w:rsid w:val="00B22451"/>
    <w:rsid w:val="00B22AF7"/>
    <w:rsid w:val="00B23379"/>
    <w:rsid w:val="00B241EE"/>
    <w:rsid w:val="00B24472"/>
    <w:rsid w:val="00B245C7"/>
    <w:rsid w:val="00B24762"/>
    <w:rsid w:val="00B24B6E"/>
    <w:rsid w:val="00B24DBB"/>
    <w:rsid w:val="00B250F6"/>
    <w:rsid w:val="00B25139"/>
    <w:rsid w:val="00B2528C"/>
    <w:rsid w:val="00B25320"/>
    <w:rsid w:val="00B257C1"/>
    <w:rsid w:val="00B25FA8"/>
    <w:rsid w:val="00B26760"/>
    <w:rsid w:val="00B26BE0"/>
    <w:rsid w:val="00B27007"/>
    <w:rsid w:val="00B271CA"/>
    <w:rsid w:val="00B27531"/>
    <w:rsid w:val="00B302CB"/>
    <w:rsid w:val="00B3072D"/>
    <w:rsid w:val="00B30872"/>
    <w:rsid w:val="00B308F7"/>
    <w:rsid w:val="00B30BD6"/>
    <w:rsid w:val="00B31922"/>
    <w:rsid w:val="00B31E6A"/>
    <w:rsid w:val="00B31F1B"/>
    <w:rsid w:val="00B32002"/>
    <w:rsid w:val="00B32423"/>
    <w:rsid w:val="00B32DC7"/>
    <w:rsid w:val="00B32F33"/>
    <w:rsid w:val="00B33410"/>
    <w:rsid w:val="00B33835"/>
    <w:rsid w:val="00B33DB2"/>
    <w:rsid w:val="00B34677"/>
    <w:rsid w:val="00B3489A"/>
    <w:rsid w:val="00B34CA0"/>
    <w:rsid w:val="00B35387"/>
    <w:rsid w:val="00B3551A"/>
    <w:rsid w:val="00B3555A"/>
    <w:rsid w:val="00B35BE9"/>
    <w:rsid w:val="00B364A0"/>
    <w:rsid w:val="00B36B44"/>
    <w:rsid w:val="00B373B0"/>
    <w:rsid w:val="00B3749D"/>
    <w:rsid w:val="00B376DC"/>
    <w:rsid w:val="00B40110"/>
    <w:rsid w:val="00B401AD"/>
    <w:rsid w:val="00B4020C"/>
    <w:rsid w:val="00B4142C"/>
    <w:rsid w:val="00B414C9"/>
    <w:rsid w:val="00B422EC"/>
    <w:rsid w:val="00B42616"/>
    <w:rsid w:val="00B42D8A"/>
    <w:rsid w:val="00B42F2D"/>
    <w:rsid w:val="00B43351"/>
    <w:rsid w:val="00B43B22"/>
    <w:rsid w:val="00B43F37"/>
    <w:rsid w:val="00B440E6"/>
    <w:rsid w:val="00B4500F"/>
    <w:rsid w:val="00B45AE7"/>
    <w:rsid w:val="00B45BD8"/>
    <w:rsid w:val="00B45D7D"/>
    <w:rsid w:val="00B4671E"/>
    <w:rsid w:val="00B46BE8"/>
    <w:rsid w:val="00B47024"/>
    <w:rsid w:val="00B472AD"/>
    <w:rsid w:val="00B5039C"/>
    <w:rsid w:val="00B50709"/>
    <w:rsid w:val="00B507E7"/>
    <w:rsid w:val="00B50AB3"/>
    <w:rsid w:val="00B50EFE"/>
    <w:rsid w:val="00B50FB4"/>
    <w:rsid w:val="00B5182C"/>
    <w:rsid w:val="00B51C1F"/>
    <w:rsid w:val="00B51F00"/>
    <w:rsid w:val="00B51FDF"/>
    <w:rsid w:val="00B52213"/>
    <w:rsid w:val="00B52A0D"/>
    <w:rsid w:val="00B52D39"/>
    <w:rsid w:val="00B52D42"/>
    <w:rsid w:val="00B53A5F"/>
    <w:rsid w:val="00B541C2"/>
    <w:rsid w:val="00B54520"/>
    <w:rsid w:val="00B549B1"/>
    <w:rsid w:val="00B54AFF"/>
    <w:rsid w:val="00B54C04"/>
    <w:rsid w:val="00B553A6"/>
    <w:rsid w:val="00B55549"/>
    <w:rsid w:val="00B5585C"/>
    <w:rsid w:val="00B55892"/>
    <w:rsid w:val="00B55A9A"/>
    <w:rsid w:val="00B55B49"/>
    <w:rsid w:val="00B56174"/>
    <w:rsid w:val="00B56251"/>
    <w:rsid w:val="00B56645"/>
    <w:rsid w:val="00B56EF9"/>
    <w:rsid w:val="00B575AA"/>
    <w:rsid w:val="00B5760D"/>
    <w:rsid w:val="00B60338"/>
    <w:rsid w:val="00B6038D"/>
    <w:rsid w:val="00B60C0C"/>
    <w:rsid w:val="00B60F3D"/>
    <w:rsid w:val="00B611E1"/>
    <w:rsid w:val="00B61888"/>
    <w:rsid w:val="00B619AD"/>
    <w:rsid w:val="00B61BC0"/>
    <w:rsid w:val="00B61D2D"/>
    <w:rsid w:val="00B62196"/>
    <w:rsid w:val="00B62C09"/>
    <w:rsid w:val="00B62C1E"/>
    <w:rsid w:val="00B63220"/>
    <w:rsid w:val="00B63A83"/>
    <w:rsid w:val="00B63D8B"/>
    <w:rsid w:val="00B642F9"/>
    <w:rsid w:val="00B645D2"/>
    <w:rsid w:val="00B6475B"/>
    <w:rsid w:val="00B65574"/>
    <w:rsid w:val="00B658FA"/>
    <w:rsid w:val="00B65AE1"/>
    <w:rsid w:val="00B661AD"/>
    <w:rsid w:val="00B6664E"/>
    <w:rsid w:val="00B669DD"/>
    <w:rsid w:val="00B66B77"/>
    <w:rsid w:val="00B67398"/>
    <w:rsid w:val="00B6759D"/>
    <w:rsid w:val="00B6763D"/>
    <w:rsid w:val="00B67E4E"/>
    <w:rsid w:val="00B67E76"/>
    <w:rsid w:val="00B67F21"/>
    <w:rsid w:val="00B67FCD"/>
    <w:rsid w:val="00B7000E"/>
    <w:rsid w:val="00B70184"/>
    <w:rsid w:val="00B70330"/>
    <w:rsid w:val="00B70373"/>
    <w:rsid w:val="00B704B1"/>
    <w:rsid w:val="00B7084B"/>
    <w:rsid w:val="00B709EA"/>
    <w:rsid w:val="00B70F5B"/>
    <w:rsid w:val="00B7102D"/>
    <w:rsid w:val="00B71C56"/>
    <w:rsid w:val="00B71CE2"/>
    <w:rsid w:val="00B71E6D"/>
    <w:rsid w:val="00B7241E"/>
    <w:rsid w:val="00B72DCA"/>
    <w:rsid w:val="00B72F90"/>
    <w:rsid w:val="00B73174"/>
    <w:rsid w:val="00B73292"/>
    <w:rsid w:val="00B73CC2"/>
    <w:rsid w:val="00B74747"/>
    <w:rsid w:val="00B74F25"/>
    <w:rsid w:val="00B75128"/>
    <w:rsid w:val="00B752DB"/>
    <w:rsid w:val="00B75E20"/>
    <w:rsid w:val="00B7600C"/>
    <w:rsid w:val="00B76578"/>
    <w:rsid w:val="00B7685A"/>
    <w:rsid w:val="00B7714F"/>
    <w:rsid w:val="00B772D7"/>
    <w:rsid w:val="00B77352"/>
    <w:rsid w:val="00B7742C"/>
    <w:rsid w:val="00B77613"/>
    <w:rsid w:val="00B77766"/>
    <w:rsid w:val="00B77A09"/>
    <w:rsid w:val="00B77A46"/>
    <w:rsid w:val="00B77FF6"/>
    <w:rsid w:val="00B80645"/>
    <w:rsid w:val="00B80E9C"/>
    <w:rsid w:val="00B81262"/>
    <w:rsid w:val="00B81701"/>
    <w:rsid w:val="00B81B2E"/>
    <w:rsid w:val="00B81B48"/>
    <w:rsid w:val="00B82612"/>
    <w:rsid w:val="00B82A43"/>
    <w:rsid w:val="00B8300E"/>
    <w:rsid w:val="00B831EB"/>
    <w:rsid w:val="00B83364"/>
    <w:rsid w:val="00B8392F"/>
    <w:rsid w:val="00B83AE3"/>
    <w:rsid w:val="00B83FB8"/>
    <w:rsid w:val="00B83FDD"/>
    <w:rsid w:val="00B8487D"/>
    <w:rsid w:val="00B8509C"/>
    <w:rsid w:val="00B85229"/>
    <w:rsid w:val="00B85510"/>
    <w:rsid w:val="00B8584A"/>
    <w:rsid w:val="00B8596D"/>
    <w:rsid w:val="00B85A4F"/>
    <w:rsid w:val="00B85CE9"/>
    <w:rsid w:val="00B85D86"/>
    <w:rsid w:val="00B8607B"/>
    <w:rsid w:val="00B86434"/>
    <w:rsid w:val="00B86500"/>
    <w:rsid w:val="00B86F33"/>
    <w:rsid w:val="00B87116"/>
    <w:rsid w:val="00B87544"/>
    <w:rsid w:val="00B9075A"/>
    <w:rsid w:val="00B90AA1"/>
    <w:rsid w:val="00B90AA5"/>
    <w:rsid w:val="00B90CA2"/>
    <w:rsid w:val="00B90CBC"/>
    <w:rsid w:val="00B9212D"/>
    <w:rsid w:val="00B92602"/>
    <w:rsid w:val="00B92C86"/>
    <w:rsid w:val="00B92CCE"/>
    <w:rsid w:val="00B92F25"/>
    <w:rsid w:val="00B9388F"/>
    <w:rsid w:val="00B938A7"/>
    <w:rsid w:val="00B93977"/>
    <w:rsid w:val="00B93DEA"/>
    <w:rsid w:val="00B945E3"/>
    <w:rsid w:val="00B9484C"/>
    <w:rsid w:val="00B94AE2"/>
    <w:rsid w:val="00B94D4A"/>
    <w:rsid w:val="00B94DF0"/>
    <w:rsid w:val="00B953E9"/>
    <w:rsid w:val="00B958C8"/>
    <w:rsid w:val="00B95B72"/>
    <w:rsid w:val="00B96BC5"/>
    <w:rsid w:val="00B96C46"/>
    <w:rsid w:val="00B96CB3"/>
    <w:rsid w:val="00B96EFA"/>
    <w:rsid w:val="00B973EC"/>
    <w:rsid w:val="00B97A47"/>
    <w:rsid w:val="00BA07EF"/>
    <w:rsid w:val="00BA0A03"/>
    <w:rsid w:val="00BA0E8B"/>
    <w:rsid w:val="00BA0F8A"/>
    <w:rsid w:val="00BA16CD"/>
    <w:rsid w:val="00BA1D57"/>
    <w:rsid w:val="00BA1F81"/>
    <w:rsid w:val="00BA2EE4"/>
    <w:rsid w:val="00BA3055"/>
    <w:rsid w:val="00BA3114"/>
    <w:rsid w:val="00BA3269"/>
    <w:rsid w:val="00BA3481"/>
    <w:rsid w:val="00BA3C15"/>
    <w:rsid w:val="00BA45EA"/>
    <w:rsid w:val="00BA463A"/>
    <w:rsid w:val="00BA4813"/>
    <w:rsid w:val="00BA4818"/>
    <w:rsid w:val="00BA4AFF"/>
    <w:rsid w:val="00BA4E42"/>
    <w:rsid w:val="00BA5322"/>
    <w:rsid w:val="00BA5620"/>
    <w:rsid w:val="00BA58A7"/>
    <w:rsid w:val="00BA59E9"/>
    <w:rsid w:val="00BA6155"/>
    <w:rsid w:val="00BA664A"/>
    <w:rsid w:val="00BA6A87"/>
    <w:rsid w:val="00BA6DF9"/>
    <w:rsid w:val="00BA7E17"/>
    <w:rsid w:val="00BA7F50"/>
    <w:rsid w:val="00BB019A"/>
    <w:rsid w:val="00BB0B14"/>
    <w:rsid w:val="00BB0B33"/>
    <w:rsid w:val="00BB11BF"/>
    <w:rsid w:val="00BB1603"/>
    <w:rsid w:val="00BB17F6"/>
    <w:rsid w:val="00BB1C4A"/>
    <w:rsid w:val="00BB1CB7"/>
    <w:rsid w:val="00BB2D63"/>
    <w:rsid w:val="00BB3A43"/>
    <w:rsid w:val="00BB3B4C"/>
    <w:rsid w:val="00BB4246"/>
    <w:rsid w:val="00BB45B9"/>
    <w:rsid w:val="00BB4A74"/>
    <w:rsid w:val="00BB4BB1"/>
    <w:rsid w:val="00BB5309"/>
    <w:rsid w:val="00BB5380"/>
    <w:rsid w:val="00BB582A"/>
    <w:rsid w:val="00BB5CD5"/>
    <w:rsid w:val="00BB5D05"/>
    <w:rsid w:val="00BB5D95"/>
    <w:rsid w:val="00BB5DB3"/>
    <w:rsid w:val="00BB636C"/>
    <w:rsid w:val="00BB6740"/>
    <w:rsid w:val="00BB67C9"/>
    <w:rsid w:val="00BB6B41"/>
    <w:rsid w:val="00BB7755"/>
    <w:rsid w:val="00BB782C"/>
    <w:rsid w:val="00BB784B"/>
    <w:rsid w:val="00BB7DA9"/>
    <w:rsid w:val="00BB7FC4"/>
    <w:rsid w:val="00BC0159"/>
    <w:rsid w:val="00BC0296"/>
    <w:rsid w:val="00BC03E0"/>
    <w:rsid w:val="00BC066A"/>
    <w:rsid w:val="00BC0FBC"/>
    <w:rsid w:val="00BC1959"/>
    <w:rsid w:val="00BC1D81"/>
    <w:rsid w:val="00BC30E6"/>
    <w:rsid w:val="00BC34D6"/>
    <w:rsid w:val="00BC352B"/>
    <w:rsid w:val="00BC3576"/>
    <w:rsid w:val="00BC3638"/>
    <w:rsid w:val="00BC36C3"/>
    <w:rsid w:val="00BC3730"/>
    <w:rsid w:val="00BC3AB5"/>
    <w:rsid w:val="00BC3E30"/>
    <w:rsid w:val="00BC4E3C"/>
    <w:rsid w:val="00BC5289"/>
    <w:rsid w:val="00BC5487"/>
    <w:rsid w:val="00BC5A9E"/>
    <w:rsid w:val="00BC5E04"/>
    <w:rsid w:val="00BC5F81"/>
    <w:rsid w:val="00BC6A99"/>
    <w:rsid w:val="00BC6C97"/>
    <w:rsid w:val="00BC6CBD"/>
    <w:rsid w:val="00BC6EF2"/>
    <w:rsid w:val="00BC700B"/>
    <w:rsid w:val="00BC73E8"/>
    <w:rsid w:val="00BC74C1"/>
    <w:rsid w:val="00BC75BB"/>
    <w:rsid w:val="00BC7FB1"/>
    <w:rsid w:val="00BC7FBC"/>
    <w:rsid w:val="00BD025F"/>
    <w:rsid w:val="00BD041A"/>
    <w:rsid w:val="00BD0A7C"/>
    <w:rsid w:val="00BD1368"/>
    <w:rsid w:val="00BD1441"/>
    <w:rsid w:val="00BD153E"/>
    <w:rsid w:val="00BD1AB4"/>
    <w:rsid w:val="00BD1B1C"/>
    <w:rsid w:val="00BD1D11"/>
    <w:rsid w:val="00BD2CA1"/>
    <w:rsid w:val="00BD2F13"/>
    <w:rsid w:val="00BD39A6"/>
    <w:rsid w:val="00BD3F3C"/>
    <w:rsid w:val="00BD42EE"/>
    <w:rsid w:val="00BD43C2"/>
    <w:rsid w:val="00BD4563"/>
    <w:rsid w:val="00BD46C8"/>
    <w:rsid w:val="00BD4862"/>
    <w:rsid w:val="00BD500D"/>
    <w:rsid w:val="00BD50A3"/>
    <w:rsid w:val="00BD540F"/>
    <w:rsid w:val="00BD56C4"/>
    <w:rsid w:val="00BD5760"/>
    <w:rsid w:val="00BD57B0"/>
    <w:rsid w:val="00BD5A17"/>
    <w:rsid w:val="00BD5D12"/>
    <w:rsid w:val="00BD6425"/>
    <w:rsid w:val="00BD7851"/>
    <w:rsid w:val="00BD7A3B"/>
    <w:rsid w:val="00BD7E63"/>
    <w:rsid w:val="00BE039B"/>
    <w:rsid w:val="00BE07E3"/>
    <w:rsid w:val="00BE141F"/>
    <w:rsid w:val="00BE1431"/>
    <w:rsid w:val="00BE1E3D"/>
    <w:rsid w:val="00BE202E"/>
    <w:rsid w:val="00BE21E9"/>
    <w:rsid w:val="00BE22D0"/>
    <w:rsid w:val="00BE2729"/>
    <w:rsid w:val="00BE2BFD"/>
    <w:rsid w:val="00BE2DD6"/>
    <w:rsid w:val="00BE3FA1"/>
    <w:rsid w:val="00BE40CD"/>
    <w:rsid w:val="00BE451E"/>
    <w:rsid w:val="00BE4522"/>
    <w:rsid w:val="00BE51C8"/>
    <w:rsid w:val="00BE534D"/>
    <w:rsid w:val="00BE550D"/>
    <w:rsid w:val="00BE5600"/>
    <w:rsid w:val="00BE5794"/>
    <w:rsid w:val="00BE5960"/>
    <w:rsid w:val="00BE5ACE"/>
    <w:rsid w:val="00BE6CFF"/>
    <w:rsid w:val="00BE742A"/>
    <w:rsid w:val="00BF0685"/>
    <w:rsid w:val="00BF0B84"/>
    <w:rsid w:val="00BF0CCD"/>
    <w:rsid w:val="00BF18E8"/>
    <w:rsid w:val="00BF1D1D"/>
    <w:rsid w:val="00BF2268"/>
    <w:rsid w:val="00BF2289"/>
    <w:rsid w:val="00BF2367"/>
    <w:rsid w:val="00BF2448"/>
    <w:rsid w:val="00BF2697"/>
    <w:rsid w:val="00BF2829"/>
    <w:rsid w:val="00BF29E5"/>
    <w:rsid w:val="00BF2A7D"/>
    <w:rsid w:val="00BF2C70"/>
    <w:rsid w:val="00BF2D4E"/>
    <w:rsid w:val="00BF3B9B"/>
    <w:rsid w:val="00BF3C75"/>
    <w:rsid w:val="00BF3C7A"/>
    <w:rsid w:val="00BF40B4"/>
    <w:rsid w:val="00BF41BF"/>
    <w:rsid w:val="00BF4508"/>
    <w:rsid w:val="00BF49C4"/>
    <w:rsid w:val="00BF4E97"/>
    <w:rsid w:val="00BF4FC5"/>
    <w:rsid w:val="00BF54EA"/>
    <w:rsid w:val="00BF58C2"/>
    <w:rsid w:val="00BF60A5"/>
    <w:rsid w:val="00BF64BA"/>
    <w:rsid w:val="00BF6BC7"/>
    <w:rsid w:val="00BF6DEC"/>
    <w:rsid w:val="00BF6EEA"/>
    <w:rsid w:val="00BF7AA9"/>
    <w:rsid w:val="00BF7B07"/>
    <w:rsid w:val="00C00057"/>
    <w:rsid w:val="00C00656"/>
    <w:rsid w:val="00C00745"/>
    <w:rsid w:val="00C009DB"/>
    <w:rsid w:val="00C012A7"/>
    <w:rsid w:val="00C01E22"/>
    <w:rsid w:val="00C02B2C"/>
    <w:rsid w:val="00C032A4"/>
    <w:rsid w:val="00C03674"/>
    <w:rsid w:val="00C03677"/>
    <w:rsid w:val="00C037B6"/>
    <w:rsid w:val="00C03B8B"/>
    <w:rsid w:val="00C03DFC"/>
    <w:rsid w:val="00C0443C"/>
    <w:rsid w:val="00C049D2"/>
    <w:rsid w:val="00C052CE"/>
    <w:rsid w:val="00C054D7"/>
    <w:rsid w:val="00C0619A"/>
    <w:rsid w:val="00C063E6"/>
    <w:rsid w:val="00C06BF2"/>
    <w:rsid w:val="00C078B9"/>
    <w:rsid w:val="00C07D74"/>
    <w:rsid w:val="00C10218"/>
    <w:rsid w:val="00C10382"/>
    <w:rsid w:val="00C10486"/>
    <w:rsid w:val="00C106A5"/>
    <w:rsid w:val="00C10A76"/>
    <w:rsid w:val="00C10CB6"/>
    <w:rsid w:val="00C10EAD"/>
    <w:rsid w:val="00C11062"/>
    <w:rsid w:val="00C11756"/>
    <w:rsid w:val="00C120AB"/>
    <w:rsid w:val="00C12337"/>
    <w:rsid w:val="00C125A2"/>
    <w:rsid w:val="00C12989"/>
    <w:rsid w:val="00C12CAD"/>
    <w:rsid w:val="00C12FA4"/>
    <w:rsid w:val="00C13C73"/>
    <w:rsid w:val="00C13D17"/>
    <w:rsid w:val="00C15222"/>
    <w:rsid w:val="00C15F1B"/>
    <w:rsid w:val="00C16414"/>
    <w:rsid w:val="00C1681C"/>
    <w:rsid w:val="00C169CA"/>
    <w:rsid w:val="00C169FA"/>
    <w:rsid w:val="00C1733D"/>
    <w:rsid w:val="00C17470"/>
    <w:rsid w:val="00C17827"/>
    <w:rsid w:val="00C17B40"/>
    <w:rsid w:val="00C17D7D"/>
    <w:rsid w:val="00C20515"/>
    <w:rsid w:val="00C20FE5"/>
    <w:rsid w:val="00C21013"/>
    <w:rsid w:val="00C2103E"/>
    <w:rsid w:val="00C21D3F"/>
    <w:rsid w:val="00C21E0E"/>
    <w:rsid w:val="00C21FFB"/>
    <w:rsid w:val="00C227C7"/>
    <w:rsid w:val="00C23348"/>
    <w:rsid w:val="00C23762"/>
    <w:rsid w:val="00C23A6D"/>
    <w:rsid w:val="00C23AD0"/>
    <w:rsid w:val="00C24182"/>
    <w:rsid w:val="00C2432A"/>
    <w:rsid w:val="00C24869"/>
    <w:rsid w:val="00C24C99"/>
    <w:rsid w:val="00C2508D"/>
    <w:rsid w:val="00C2521E"/>
    <w:rsid w:val="00C25486"/>
    <w:rsid w:val="00C259C9"/>
    <w:rsid w:val="00C25B68"/>
    <w:rsid w:val="00C26096"/>
    <w:rsid w:val="00C2661A"/>
    <w:rsid w:val="00C26742"/>
    <w:rsid w:val="00C26AA4"/>
    <w:rsid w:val="00C26AE1"/>
    <w:rsid w:val="00C26C98"/>
    <w:rsid w:val="00C26E86"/>
    <w:rsid w:val="00C27347"/>
    <w:rsid w:val="00C2761D"/>
    <w:rsid w:val="00C276BD"/>
    <w:rsid w:val="00C27E51"/>
    <w:rsid w:val="00C306CD"/>
    <w:rsid w:val="00C3080A"/>
    <w:rsid w:val="00C309F9"/>
    <w:rsid w:val="00C30D3D"/>
    <w:rsid w:val="00C312DB"/>
    <w:rsid w:val="00C32066"/>
    <w:rsid w:val="00C322DE"/>
    <w:rsid w:val="00C32A79"/>
    <w:rsid w:val="00C32F55"/>
    <w:rsid w:val="00C32FD8"/>
    <w:rsid w:val="00C331BF"/>
    <w:rsid w:val="00C338A3"/>
    <w:rsid w:val="00C33D94"/>
    <w:rsid w:val="00C34940"/>
    <w:rsid w:val="00C34FE2"/>
    <w:rsid w:val="00C356A6"/>
    <w:rsid w:val="00C35B23"/>
    <w:rsid w:val="00C36249"/>
    <w:rsid w:val="00C3629E"/>
    <w:rsid w:val="00C367B6"/>
    <w:rsid w:val="00C367F4"/>
    <w:rsid w:val="00C36B74"/>
    <w:rsid w:val="00C3700C"/>
    <w:rsid w:val="00C3723D"/>
    <w:rsid w:val="00C372A4"/>
    <w:rsid w:val="00C374C7"/>
    <w:rsid w:val="00C3773A"/>
    <w:rsid w:val="00C37C4D"/>
    <w:rsid w:val="00C37D4C"/>
    <w:rsid w:val="00C40433"/>
    <w:rsid w:val="00C40941"/>
    <w:rsid w:val="00C40A28"/>
    <w:rsid w:val="00C40E12"/>
    <w:rsid w:val="00C4122B"/>
    <w:rsid w:val="00C41732"/>
    <w:rsid w:val="00C41A6C"/>
    <w:rsid w:val="00C422B7"/>
    <w:rsid w:val="00C429E1"/>
    <w:rsid w:val="00C42D2D"/>
    <w:rsid w:val="00C430F9"/>
    <w:rsid w:val="00C43116"/>
    <w:rsid w:val="00C43260"/>
    <w:rsid w:val="00C43436"/>
    <w:rsid w:val="00C436E7"/>
    <w:rsid w:val="00C43978"/>
    <w:rsid w:val="00C43E6D"/>
    <w:rsid w:val="00C44214"/>
    <w:rsid w:val="00C44912"/>
    <w:rsid w:val="00C44D35"/>
    <w:rsid w:val="00C44DF6"/>
    <w:rsid w:val="00C4526F"/>
    <w:rsid w:val="00C45685"/>
    <w:rsid w:val="00C4611C"/>
    <w:rsid w:val="00C46503"/>
    <w:rsid w:val="00C4682F"/>
    <w:rsid w:val="00C46954"/>
    <w:rsid w:val="00C46CAD"/>
    <w:rsid w:val="00C46CCB"/>
    <w:rsid w:val="00C476B2"/>
    <w:rsid w:val="00C476C5"/>
    <w:rsid w:val="00C47BFD"/>
    <w:rsid w:val="00C503C5"/>
    <w:rsid w:val="00C503E1"/>
    <w:rsid w:val="00C5069F"/>
    <w:rsid w:val="00C50E89"/>
    <w:rsid w:val="00C51022"/>
    <w:rsid w:val="00C5111B"/>
    <w:rsid w:val="00C51709"/>
    <w:rsid w:val="00C51BF1"/>
    <w:rsid w:val="00C51E1A"/>
    <w:rsid w:val="00C51E25"/>
    <w:rsid w:val="00C52018"/>
    <w:rsid w:val="00C520D5"/>
    <w:rsid w:val="00C5233D"/>
    <w:rsid w:val="00C52668"/>
    <w:rsid w:val="00C526D0"/>
    <w:rsid w:val="00C52A5A"/>
    <w:rsid w:val="00C52B0F"/>
    <w:rsid w:val="00C52EB7"/>
    <w:rsid w:val="00C52FAE"/>
    <w:rsid w:val="00C5309E"/>
    <w:rsid w:val="00C533FB"/>
    <w:rsid w:val="00C53441"/>
    <w:rsid w:val="00C53BE3"/>
    <w:rsid w:val="00C54099"/>
    <w:rsid w:val="00C54126"/>
    <w:rsid w:val="00C546A5"/>
    <w:rsid w:val="00C546F0"/>
    <w:rsid w:val="00C54BAB"/>
    <w:rsid w:val="00C55A06"/>
    <w:rsid w:val="00C55A90"/>
    <w:rsid w:val="00C55B6D"/>
    <w:rsid w:val="00C55ED2"/>
    <w:rsid w:val="00C5653A"/>
    <w:rsid w:val="00C567E7"/>
    <w:rsid w:val="00C56A6B"/>
    <w:rsid w:val="00C56C72"/>
    <w:rsid w:val="00C570C5"/>
    <w:rsid w:val="00C578B6"/>
    <w:rsid w:val="00C57BD9"/>
    <w:rsid w:val="00C57FEA"/>
    <w:rsid w:val="00C606B9"/>
    <w:rsid w:val="00C60B1E"/>
    <w:rsid w:val="00C6111B"/>
    <w:rsid w:val="00C619C2"/>
    <w:rsid w:val="00C61D70"/>
    <w:rsid w:val="00C6245F"/>
    <w:rsid w:val="00C62B52"/>
    <w:rsid w:val="00C62EE4"/>
    <w:rsid w:val="00C63A1E"/>
    <w:rsid w:val="00C63B69"/>
    <w:rsid w:val="00C63B9D"/>
    <w:rsid w:val="00C64427"/>
    <w:rsid w:val="00C646B6"/>
    <w:rsid w:val="00C646BF"/>
    <w:rsid w:val="00C6499C"/>
    <w:rsid w:val="00C65096"/>
    <w:rsid w:val="00C65206"/>
    <w:rsid w:val="00C6532A"/>
    <w:rsid w:val="00C654C1"/>
    <w:rsid w:val="00C661A7"/>
    <w:rsid w:val="00C663D0"/>
    <w:rsid w:val="00C6657B"/>
    <w:rsid w:val="00C66AB9"/>
    <w:rsid w:val="00C66BC7"/>
    <w:rsid w:val="00C66DEB"/>
    <w:rsid w:val="00C66E26"/>
    <w:rsid w:val="00C67112"/>
    <w:rsid w:val="00C67202"/>
    <w:rsid w:val="00C67208"/>
    <w:rsid w:val="00C6764B"/>
    <w:rsid w:val="00C67690"/>
    <w:rsid w:val="00C67764"/>
    <w:rsid w:val="00C7053C"/>
    <w:rsid w:val="00C70B94"/>
    <w:rsid w:val="00C7203A"/>
    <w:rsid w:val="00C723C7"/>
    <w:rsid w:val="00C72648"/>
    <w:rsid w:val="00C72C85"/>
    <w:rsid w:val="00C72EFF"/>
    <w:rsid w:val="00C73624"/>
    <w:rsid w:val="00C744B7"/>
    <w:rsid w:val="00C74700"/>
    <w:rsid w:val="00C748FB"/>
    <w:rsid w:val="00C75253"/>
    <w:rsid w:val="00C752C0"/>
    <w:rsid w:val="00C75457"/>
    <w:rsid w:val="00C75612"/>
    <w:rsid w:val="00C75AA0"/>
    <w:rsid w:val="00C75EB9"/>
    <w:rsid w:val="00C76547"/>
    <w:rsid w:val="00C7682E"/>
    <w:rsid w:val="00C769B8"/>
    <w:rsid w:val="00C769FC"/>
    <w:rsid w:val="00C7712B"/>
    <w:rsid w:val="00C77410"/>
    <w:rsid w:val="00C7756F"/>
    <w:rsid w:val="00C77EB2"/>
    <w:rsid w:val="00C77EBA"/>
    <w:rsid w:val="00C77EC5"/>
    <w:rsid w:val="00C77ECE"/>
    <w:rsid w:val="00C8031E"/>
    <w:rsid w:val="00C80B3C"/>
    <w:rsid w:val="00C80BE7"/>
    <w:rsid w:val="00C80D0D"/>
    <w:rsid w:val="00C81C2F"/>
    <w:rsid w:val="00C824D4"/>
    <w:rsid w:val="00C8288F"/>
    <w:rsid w:val="00C82D7E"/>
    <w:rsid w:val="00C83C49"/>
    <w:rsid w:val="00C84594"/>
    <w:rsid w:val="00C8490A"/>
    <w:rsid w:val="00C84957"/>
    <w:rsid w:val="00C84973"/>
    <w:rsid w:val="00C849C1"/>
    <w:rsid w:val="00C8583A"/>
    <w:rsid w:val="00C85997"/>
    <w:rsid w:val="00C8621D"/>
    <w:rsid w:val="00C86690"/>
    <w:rsid w:val="00C8675D"/>
    <w:rsid w:val="00C86764"/>
    <w:rsid w:val="00C86AB1"/>
    <w:rsid w:val="00C86CD1"/>
    <w:rsid w:val="00C86DF7"/>
    <w:rsid w:val="00C87622"/>
    <w:rsid w:val="00C8768D"/>
    <w:rsid w:val="00C87F42"/>
    <w:rsid w:val="00C90ED7"/>
    <w:rsid w:val="00C91DAD"/>
    <w:rsid w:val="00C923D0"/>
    <w:rsid w:val="00C926ED"/>
    <w:rsid w:val="00C93067"/>
    <w:rsid w:val="00C934E9"/>
    <w:rsid w:val="00C93A08"/>
    <w:rsid w:val="00C93D2D"/>
    <w:rsid w:val="00C93E37"/>
    <w:rsid w:val="00C943C8"/>
    <w:rsid w:val="00C9474E"/>
    <w:rsid w:val="00C94E30"/>
    <w:rsid w:val="00C9539A"/>
    <w:rsid w:val="00C95573"/>
    <w:rsid w:val="00C9611E"/>
    <w:rsid w:val="00C96558"/>
    <w:rsid w:val="00C96709"/>
    <w:rsid w:val="00C968A9"/>
    <w:rsid w:val="00C96A0D"/>
    <w:rsid w:val="00C96F49"/>
    <w:rsid w:val="00C9703D"/>
    <w:rsid w:val="00C9775E"/>
    <w:rsid w:val="00CA0061"/>
    <w:rsid w:val="00CA03DD"/>
    <w:rsid w:val="00CA051C"/>
    <w:rsid w:val="00CA05EF"/>
    <w:rsid w:val="00CA0908"/>
    <w:rsid w:val="00CA0921"/>
    <w:rsid w:val="00CA0A9D"/>
    <w:rsid w:val="00CA0D6F"/>
    <w:rsid w:val="00CA0E77"/>
    <w:rsid w:val="00CA0F55"/>
    <w:rsid w:val="00CA0FD6"/>
    <w:rsid w:val="00CA1C46"/>
    <w:rsid w:val="00CA203E"/>
    <w:rsid w:val="00CA2777"/>
    <w:rsid w:val="00CA2AA6"/>
    <w:rsid w:val="00CA2AD0"/>
    <w:rsid w:val="00CA3030"/>
    <w:rsid w:val="00CA32E6"/>
    <w:rsid w:val="00CA3B3C"/>
    <w:rsid w:val="00CA3B81"/>
    <w:rsid w:val="00CA3BA4"/>
    <w:rsid w:val="00CA3BB5"/>
    <w:rsid w:val="00CA3BC8"/>
    <w:rsid w:val="00CA4D24"/>
    <w:rsid w:val="00CA4E5A"/>
    <w:rsid w:val="00CA52C6"/>
    <w:rsid w:val="00CA548E"/>
    <w:rsid w:val="00CA562B"/>
    <w:rsid w:val="00CA5CF4"/>
    <w:rsid w:val="00CA5CF8"/>
    <w:rsid w:val="00CA6512"/>
    <w:rsid w:val="00CA689E"/>
    <w:rsid w:val="00CA6D0E"/>
    <w:rsid w:val="00CA6D3F"/>
    <w:rsid w:val="00CA7274"/>
    <w:rsid w:val="00CA7439"/>
    <w:rsid w:val="00CA7736"/>
    <w:rsid w:val="00CA79C3"/>
    <w:rsid w:val="00CA7C06"/>
    <w:rsid w:val="00CA7F9A"/>
    <w:rsid w:val="00CB039C"/>
    <w:rsid w:val="00CB043A"/>
    <w:rsid w:val="00CB06D9"/>
    <w:rsid w:val="00CB08F0"/>
    <w:rsid w:val="00CB0A21"/>
    <w:rsid w:val="00CB0E4F"/>
    <w:rsid w:val="00CB124E"/>
    <w:rsid w:val="00CB17CC"/>
    <w:rsid w:val="00CB198E"/>
    <w:rsid w:val="00CB19F4"/>
    <w:rsid w:val="00CB1A4D"/>
    <w:rsid w:val="00CB1C62"/>
    <w:rsid w:val="00CB30FB"/>
    <w:rsid w:val="00CB3549"/>
    <w:rsid w:val="00CB35F4"/>
    <w:rsid w:val="00CB3BAD"/>
    <w:rsid w:val="00CB3DDF"/>
    <w:rsid w:val="00CB4D9B"/>
    <w:rsid w:val="00CB50FC"/>
    <w:rsid w:val="00CB53B5"/>
    <w:rsid w:val="00CB5574"/>
    <w:rsid w:val="00CB5763"/>
    <w:rsid w:val="00CB5D0D"/>
    <w:rsid w:val="00CB74DC"/>
    <w:rsid w:val="00CB75AF"/>
    <w:rsid w:val="00CB7750"/>
    <w:rsid w:val="00CC02F9"/>
    <w:rsid w:val="00CC03A1"/>
    <w:rsid w:val="00CC0D21"/>
    <w:rsid w:val="00CC0DB1"/>
    <w:rsid w:val="00CC127F"/>
    <w:rsid w:val="00CC1E12"/>
    <w:rsid w:val="00CC2A09"/>
    <w:rsid w:val="00CC2ACC"/>
    <w:rsid w:val="00CC2AF2"/>
    <w:rsid w:val="00CC2F77"/>
    <w:rsid w:val="00CC386F"/>
    <w:rsid w:val="00CC3ACE"/>
    <w:rsid w:val="00CC41F6"/>
    <w:rsid w:val="00CC49DA"/>
    <w:rsid w:val="00CC4A19"/>
    <w:rsid w:val="00CC4D8F"/>
    <w:rsid w:val="00CC521B"/>
    <w:rsid w:val="00CC5A62"/>
    <w:rsid w:val="00CC5FA6"/>
    <w:rsid w:val="00CC601D"/>
    <w:rsid w:val="00CC624D"/>
    <w:rsid w:val="00CC6DFF"/>
    <w:rsid w:val="00CC6FE9"/>
    <w:rsid w:val="00CC70D1"/>
    <w:rsid w:val="00CC7203"/>
    <w:rsid w:val="00CC741D"/>
    <w:rsid w:val="00CC7778"/>
    <w:rsid w:val="00CC7A8C"/>
    <w:rsid w:val="00CC7A95"/>
    <w:rsid w:val="00CC7CC9"/>
    <w:rsid w:val="00CC7CDC"/>
    <w:rsid w:val="00CD00D6"/>
    <w:rsid w:val="00CD0524"/>
    <w:rsid w:val="00CD09EE"/>
    <w:rsid w:val="00CD1130"/>
    <w:rsid w:val="00CD1207"/>
    <w:rsid w:val="00CD17E8"/>
    <w:rsid w:val="00CD1889"/>
    <w:rsid w:val="00CD1AE3"/>
    <w:rsid w:val="00CD1CE9"/>
    <w:rsid w:val="00CD2130"/>
    <w:rsid w:val="00CD2FB9"/>
    <w:rsid w:val="00CD306D"/>
    <w:rsid w:val="00CD3241"/>
    <w:rsid w:val="00CD3276"/>
    <w:rsid w:val="00CD35A2"/>
    <w:rsid w:val="00CD39A2"/>
    <w:rsid w:val="00CD3CDF"/>
    <w:rsid w:val="00CD444B"/>
    <w:rsid w:val="00CD45A1"/>
    <w:rsid w:val="00CD5020"/>
    <w:rsid w:val="00CD51AC"/>
    <w:rsid w:val="00CD51D4"/>
    <w:rsid w:val="00CD5A33"/>
    <w:rsid w:val="00CD6755"/>
    <w:rsid w:val="00CD6F60"/>
    <w:rsid w:val="00CD7131"/>
    <w:rsid w:val="00CD750D"/>
    <w:rsid w:val="00CD78B9"/>
    <w:rsid w:val="00CD7E7B"/>
    <w:rsid w:val="00CE0509"/>
    <w:rsid w:val="00CE0752"/>
    <w:rsid w:val="00CE0E85"/>
    <w:rsid w:val="00CE0EE8"/>
    <w:rsid w:val="00CE1285"/>
    <w:rsid w:val="00CE1479"/>
    <w:rsid w:val="00CE1F69"/>
    <w:rsid w:val="00CE27BE"/>
    <w:rsid w:val="00CE2C47"/>
    <w:rsid w:val="00CE2CB1"/>
    <w:rsid w:val="00CE3649"/>
    <w:rsid w:val="00CE37E1"/>
    <w:rsid w:val="00CE3864"/>
    <w:rsid w:val="00CE41AE"/>
    <w:rsid w:val="00CE4693"/>
    <w:rsid w:val="00CE484C"/>
    <w:rsid w:val="00CE4E37"/>
    <w:rsid w:val="00CE4E63"/>
    <w:rsid w:val="00CE500C"/>
    <w:rsid w:val="00CE5362"/>
    <w:rsid w:val="00CE59EB"/>
    <w:rsid w:val="00CE5F6E"/>
    <w:rsid w:val="00CE6E08"/>
    <w:rsid w:val="00CE7010"/>
    <w:rsid w:val="00CE70C2"/>
    <w:rsid w:val="00CE748B"/>
    <w:rsid w:val="00CE7837"/>
    <w:rsid w:val="00CE7AFD"/>
    <w:rsid w:val="00CE7C1B"/>
    <w:rsid w:val="00CF0273"/>
    <w:rsid w:val="00CF035F"/>
    <w:rsid w:val="00CF0705"/>
    <w:rsid w:val="00CF0CF0"/>
    <w:rsid w:val="00CF2A8D"/>
    <w:rsid w:val="00CF2C78"/>
    <w:rsid w:val="00CF2DB5"/>
    <w:rsid w:val="00CF2F95"/>
    <w:rsid w:val="00CF322F"/>
    <w:rsid w:val="00CF33D5"/>
    <w:rsid w:val="00CF3561"/>
    <w:rsid w:val="00CF3B03"/>
    <w:rsid w:val="00CF4475"/>
    <w:rsid w:val="00CF463A"/>
    <w:rsid w:val="00CF4791"/>
    <w:rsid w:val="00CF541D"/>
    <w:rsid w:val="00CF564E"/>
    <w:rsid w:val="00CF5B36"/>
    <w:rsid w:val="00CF5B95"/>
    <w:rsid w:val="00CF6089"/>
    <w:rsid w:val="00CF60F7"/>
    <w:rsid w:val="00CF6278"/>
    <w:rsid w:val="00CF6BF6"/>
    <w:rsid w:val="00CF6E19"/>
    <w:rsid w:val="00CF70F7"/>
    <w:rsid w:val="00CF78BE"/>
    <w:rsid w:val="00CF7E5F"/>
    <w:rsid w:val="00CF7FA4"/>
    <w:rsid w:val="00D00CCF"/>
    <w:rsid w:val="00D01BDE"/>
    <w:rsid w:val="00D0215C"/>
    <w:rsid w:val="00D02A62"/>
    <w:rsid w:val="00D02D7E"/>
    <w:rsid w:val="00D035E6"/>
    <w:rsid w:val="00D035FB"/>
    <w:rsid w:val="00D03735"/>
    <w:rsid w:val="00D03762"/>
    <w:rsid w:val="00D04198"/>
    <w:rsid w:val="00D044E9"/>
    <w:rsid w:val="00D0492B"/>
    <w:rsid w:val="00D049C6"/>
    <w:rsid w:val="00D0571F"/>
    <w:rsid w:val="00D06016"/>
    <w:rsid w:val="00D062B5"/>
    <w:rsid w:val="00D066E1"/>
    <w:rsid w:val="00D06746"/>
    <w:rsid w:val="00D06E10"/>
    <w:rsid w:val="00D07152"/>
    <w:rsid w:val="00D0791B"/>
    <w:rsid w:val="00D079D7"/>
    <w:rsid w:val="00D07C23"/>
    <w:rsid w:val="00D07C5E"/>
    <w:rsid w:val="00D102D9"/>
    <w:rsid w:val="00D10486"/>
    <w:rsid w:val="00D10F94"/>
    <w:rsid w:val="00D11023"/>
    <w:rsid w:val="00D110B1"/>
    <w:rsid w:val="00D1134C"/>
    <w:rsid w:val="00D117CF"/>
    <w:rsid w:val="00D118DD"/>
    <w:rsid w:val="00D11969"/>
    <w:rsid w:val="00D11C21"/>
    <w:rsid w:val="00D120A9"/>
    <w:rsid w:val="00D120CA"/>
    <w:rsid w:val="00D1241D"/>
    <w:rsid w:val="00D124C3"/>
    <w:rsid w:val="00D12537"/>
    <w:rsid w:val="00D1262F"/>
    <w:rsid w:val="00D128F0"/>
    <w:rsid w:val="00D12915"/>
    <w:rsid w:val="00D12F39"/>
    <w:rsid w:val="00D133A5"/>
    <w:rsid w:val="00D134DD"/>
    <w:rsid w:val="00D13F29"/>
    <w:rsid w:val="00D14320"/>
    <w:rsid w:val="00D14596"/>
    <w:rsid w:val="00D14755"/>
    <w:rsid w:val="00D14C8F"/>
    <w:rsid w:val="00D15E8E"/>
    <w:rsid w:val="00D160BE"/>
    <w:rsid w:val="00D164FA"/>
    <w:rsid w:val="00D16B00"/>
    <w:rsid w:val="00D16CE1"/>
    <w:rsid w:val="00D17012"/>
    <w:rsid w:val="00D17233"/>
    <w:rsid w:val="00D1752A"/>
    <w:rsid w:val="00D176D3"/>
    <w:rsid w:val="00D1771B"/>
    <w:rsid w:val="00D17F57"/>
    <w:rsid w:val="00D20052"/>
    <w:rsid w:val="00D211A1"/>
    <w:rsid w:val="00D211BC"/>
    <w:rsid w:val="00D22051"/>
    <w:rsid w:val="00D2251C"/>
    <w:rsid w:val="00D22720"/>
    <w:rsid w:val="00D2316C"/>
    <w:rsid w:val="00D23386"/>
    <w:rsid w:val="00D236EA"/>
    <w:rsid w:val="00D2396F"/>
    <w:rsid w:val="00D23CCF"/>
    <w:rsid w:val="00D23DF6"/>
    <w:rsid w:val="00D23E28"/>
    <w:rsid w:val="00D23E90"/>
    <w:rsid w:val="00D2415C"/>
    <w:rsid w:val="00D249E3"/>
    <w:rsid w:val="00D24EA9"/>
    <w:rsid w:val="00D25450"/>
    <w:rsid w:val="00D255BB"/>
    <w:rsid w:val="00D25693"/>
    <w:rsid w:val="00D2596F"/>
    <w:rsid w:val="00D25C7F"/>
    <w:rsid w:val="00D26944"/>
    <w:rsid w:val="00D26970"/>
    <w:rsid w:val="00D26A1B"/>
    <w:rsid w:val="00D26D96"/>
    <w:rsid w:val="00D26E7E"/>
    <w:rsid w:val="00D26E93"/>
    <w:rsid w:val="00D27494"/>
    <w:rsid w:val="00D278BA"/>
    <w:rsid w:val="00D279AC"/>
    <w:rsid w:val="00D30301"/>
    <w:rsid w:val="00D31189"/>
    <w:rsid w:val="00D31428"/>
    <w:rsid w:val="00D31D0F"/>
    <w:rsid w:val="00D32329"/>
    <w:rsid w:val="00D32880"/>
    <w:rsid w:val="00D32B54"/>
    <w:rsid w:val="00D32B5D"/>
    <w:rsid w:val="00D333C4"/>
    <w:rsid w:val="00D33598"/>
    <w:rsid w:val="00D3411A"/>
    <w:rsid w:val="00D342CC"/>
    <w:rsid w:val="00D343D0"/>
    <w:rsid w:val="00D346D9"/>
    <w:rsid w:val="00D349CC"/>
    <w:rsid w:val="00D34B02"/>
    <w:rsid w:val="00D35BFD"/>
    <w:rsid w:val="00D35D5C"/>
    <w:rsid w:val="00D365D4"/>
    <w:rsid w:val="00D3670D"/>
    <w:rsid w:val="00D36B75"/>
    <w:rsid w:val="00D36FF3"/>
    <w:rsid w:val="00D37077"/>
    <w:rsid w:val="00D3769D"/>
    <w:rsid w:val="00D37A41"/>
    <w:rsid w:val="00D37C6D"/>
    <w:rsid w:val="00D37E43"/>
    <w:rsid w:val="00D40293"/>
    <w:rsid w:val="00D404A7"/>
    <w:rsid w:val="00D40C31"/>
    <w:rsid w:val="00D4170B"/>
    <w:rsid w:val="00D41722"/>
    <w:rsid w:val="00D4176E"/>
    <w:rsid w:val="00D41977"/>
    <w:rsid w:val="00D41AA2"/>
    <w:rsid w:val="00D41AC2"/>
    <w:rsid w:val="00D4247C"/>
    <w:rsid w:val="00D429A9"/>
    <w:rsid w:val="00D42D10"/>
    <w:rsid w:val="00D42D62"/>
    <w:rsid w:val="00D42EAB"/>
    <w:rsid w:val="00D43169"/>
    <w:rsid w:val="00D43583"/>
    <w:rsid w:val="00D438E9"/>
    <w:rsid w:val="00D4396E"/>
    <w:rsid w:val="00D43F33"/>
    <w:rsid w:val="00D44131"/>
    <w:rsid w:val="00D44236"/>
    <w:rsid w:val="00D44741"/>
    <w:rsid w:val="00D44DB3"/>
    <w:rsid w:val="00D44F43"/>
    <w:rsid w:val="00D44FFF"/>
    <w:rsid w:val="00D459A0"/>
    <w:rsid w:val="00D45A43"/>
    <w:rsid w:val="00D45DCC"/>
    <w:rsid w:val="00D45EA4"/>
    <w:rsid w:val="00D463EA"/>
    <w:rsid w:val="00D46916"/>
    <w:rsid w:val="00D46AF5"/>
    <w:rsid w:val="00D4718E"/>
    <w:rsid w:val="00D47347"/>
    <w:rsid w:val="00D476D6"/>
    <w:rsid w:val="00D478A0"/>
    <w:rsid w:val="00D47A31"/>
    <w:rsid w:val="00D47D2F"/>
    <w:rsid w:val="00D502D8"/>
    <w:rsid w:val="00D50C8C"/>
    <w:rsid w:val="00D50CD1"/>
    <w:rsid w:val="00D51806"/>
    <w:rsid w:val="00D52126"/>
    <w:rsid w:val="00D527AC"/>
    <w:rsid w:val="00D52B54"/>
    <w:rsid w:val="00D52E3A"/>
    <w:rsid w:val="00D535EF"/>
    <w:rsid w:val="00D537B0"/>
    <w:rsid w:val="00D53878"/>
    <w:rsid w:val="00D54289"/>
    <w:rsid w:val="00D54C2F"/>
    <w:rsid w:val="00D5546D"/>
    <w:rsid w:val="00D55E45"/>
    <w:rsid w:val="00D55EA0"/>
    <w:rsid w:val="00D561E4"/>
    <w:rsid w:val="00D565C5"/>
    <w:rsid w:val="00D56748"/>
    <w:rsid w:val="00D56F10"/>
    <w:rsid w:val="00D56F9E"/>
    <w:rsid w:val="00D57085"/>
    <w:rsid w:val="00D57368"/>
    <w:rsid w:val="00D577D5"/>
    <w:rsid w:val="00D57BDD"/>
    <w:rsid w:val="00D6060E"/>
    <w:rsid w:val="00D608D3"/>
    <w:rsid w:val="00D60D9B"/>
    <w:rsid w:val="00D60EEC"/>
    <w:rsid w:val="00D60F6F"/>
    <w:rsid w:val="00D6105F"/>
    <w:rsid w:val="00D61153"/>
    <w:rsid w:val="00D611CF"/>
    <w:rsid w:val="00D61603"/>
    <w:rsid w:val="00D61FE0"/>
    <w:rsid w:val="00D62601"/>
    <w:rsid w:val="00D6278C"/>
    <w:rsid w:val="00D62E92"/>
    <w:rsid w:val="00D6321E"/>
    <w:rsid w:val="00D6370D"/>
    <w:rsid w:val="00D639C1"/>
    <w:rsid w:val="00D63BCD"/>
    <w:rsid w:val="00D63D95"/>
    <w:rsid w:val="00D64821"/>
    <w:rsid w:val="00D64E7C"/>
    <w:rsid w:val="00D66271"/>
    <w:rsid w:val="00D670B1"/>
    <w:rsid w:val="00D67A17"/>
    <w:rsid w:val="00D67C0D"/>
    <w:rsid w:val="00D7001C"/>
    <w:rsid w:val="00D702DA"/>
    <w:rsid w:val="00D70584"/>
    <w:rsid w:val="00D70F9A"/>
    <w:rsid w:val="00D71F15"/>
    <w:rsid w:val="00D728A2"/>
    <w:rsid w:val="00D72E25"/>
    <w:rsid w:val="00D739C6"/>
    <w:rsid w:val="00D73B4A"/>
    <w:rsid w:val="00D73DBF"/>
    <w:rsid w:val="00D74651"/>
    <w:rsid w:val="00D746AC"/>
    <w:rsid w:val="00D748B6"/>
    <w:rsid w:val="00D749B3"/>
    <w:rsid w:val="00D74EEF"/>
    <w:rsid w:val="00D754C0"/>
    <w:rsid w:val="00D75962"/>
    <w:rsid w:val="00D7604A"/>
    <w:rsid w:val="00D76129"/>
    <w:rsid w:val="00D76591"/>
    <w:rsid w:val="00D76ABD"/>
    <w:rsid w:val="00D7735B"/>
    <w:rsid w:val="00D77611"/>
    <w:rsid w:val="00D77A54"/>
    <w:rsid w:val="00D77C19"/>
    <w:rsid w:val="00D80705"/>
    <w:rsid w:val="00D81110"/>
    <w:rsid w:val="00D811E2"/>
    <w:rsid w:val="00D81380"/>
    <w:rsid w:val="00D81545"/>
    <w:rsid w:val="00D823EE"/>
    <w:rsid w:val="00D8257F"/>
    <w:rsid w:val="00D825DB"/>
    <w:rsid w:val="00D82CB0"/>
    <w:rsid w:val="00D830A2"/>
    <w:rsid w:val="00D8368A"/>
    <w:rsid w:val="00D83A91"/>
    <w:rsid w:val="00D83E62"/>
    <w:rsid w:val="00D8454C"/>
    <w:rsid w:val="00D848CF"/>
    <w:rsid w:val="00D84C7E"/>
    <w:rsid w:val="00D8521F"/>
    <w:rsid w:val="00D8583B"/>
    <w:rsid w:val="00D85F6E"/>
    <w:rsid w:val="00D861D3"/>
    <w:rsid w:val="00D8649B"/>
    <w:rsid w:val="00D8664A"/>
    <w:rsid w:val="00D8689C"/>
    <w:rsid w:val="00D86FAA"/>
    <w:rsid w:val="00D874BA"/>
    <w:rsid w:val="00D876DF"/>
    <w:rsid w:val="00D877A3"/>
    <w:rsid w:val="00D90019"/>
    <w:rsid w:val="00D900F4"/>
    <w:rsid w:val="00D9040A"/>
    <w:rsid w:val="00D90473"/>
    <w:rsid w:val="00D90CC6"/>
    <w:rsid w:val="00D90CE4"/>
    <w:rsid w:val="00D90F17"/>
    <w:rsid w:val="00D91175"/>
    <w:rsid w:val="00D914EB"/>
    <w:rsid w:val="00D91643"/>
    <w:rsid w:val="00D927CB"/>
    <w:rsid w:val="00D92D95"/>
    <w:rsid w:val="00D9319D"/>
    <w:rsid w:val="00D9334A"/>
    <w:rsid w:val="00D939B8"/>
    <w:rsid w:val="00D93CF5"/>
    <w:rsid w:val="00D94211"/>
    <w:rsid w:val="00D94D9C"/>
    <w:rsid w:val="00D9574E"/>
    <w:rsid w:val="00D9582E"/>
    <w:rsid w:val="00D958FB"/>
    <w:rsid w:val="00D959A6"/>
    <w:rsid w:val="00D96218"/>
    <w:rsid w:val="00D9623E"/>
    <w:rsid w:val="00D978EB"/>
    <w:rsid w:val="00D97986"/>
    <w:rsid w:val="00D97E9A"/>
    <w:rsid w:val="00DA01F4"/>
    <w:rsid w:val="00DA0FC7"/>
    <w:rsid w:val="00DA14F0"/>
    <w:rsid w:val="00DA17B0"/>
    <w:rsid w:val="00DA1B38"/>
    <w:rsid w:val="00DA1BEA"/>
    <w:rsid w:val="00DA23D3"/>
    <w:rsid w:val="00DA2CCA"/>
    <w:rsid w:val="00DA3106"/>
    <w:rsid w:val="00DA33DA"/>
    <w:rsid w:val="00DA358D"/>
    <w:rsid w:val="00DA361A"/>
    <w:rsid w:val="00DA3993"/>
    <w:rsid w:val="00DA3D6D"/>
    <w:rsid w:val="00DA408E"/>
    <w:rsid w:val="00DA44A1"/>
    <w:rsid w:val="00DA462D"/>
    <w:rsid w:val="00DA4BEA"/>
    <w:rsid w:val="00DA57CE"/>
    <w:rsid w:val="00DA5ADE"/>
    <w:rsid w:val="00DA616B"/>
    <w:rsid w:val="00DA6700"/>
    <w:rsid w:val="00DA6980"/>
    <w:rsid w:val="00DA6A66"/>
    <w:rsid w:val="00DA728F"/>
    <w:rsid w:val="00DA72DB"/>
    <w:rsid w:val="00DA77F1"/>
    <w:rsid w:val="00DB06B9"/>
    <w:rsid w:val="00DB06CC"/>
    <w:rsid w:val="00DB09A3"/>
    <w:rsid w:val="00DB0C8A"/>
    <w:rsid w:val="00DB10E3"/>
    <w:rsid w:val="00DB12A1"/>
    <w:rsid w:val="00DB1360"/>
    <w:rsid w:val="00DB1849"/>
    <w:rsid w:val="00DB1BE2"/>
    <w:rsid w:val="00DB1EAB"/>
    <w:rsid w:val="00DB2053"/>
    <w:rsid w:val="00DB20B9"/>
    <w:rsid w:val="00DB2AAD"/>
    <w:rsid w:val="00DB3339"/>
    <w:rsid w:val="00DB3564"/>
    <w:rsid w:val="00DB36B7"/>
    <w:rsid w:val="00DB397D"/>
    <w:rsid w:val="00DB3AAA"/>
    <w:rsid w:val="00DB3C1D"/>
    <w:rsid w:val="00DB3E2A"/>
    <w:rsid w:val="00DB3EE0"/>
    <w:rsid w:val="00DB4263"/>
    <w:rsid w:val="00DB45A8"/>
    <w:rsid w:val="00DB45C7"/>
    <w:rsid w:val="00DB4C07"/>
    <w:rsid w:val="00DB4DD3"/>
    <w:rsid w:val="00DB5BD1"/>
    <w:rsid w:val="00DB5D7B"/>
    <w:rsid w:val="00DB5FF4"/>
    <w:rsid w:val="00DB6882"/>
    <w:rsid w:val="00DB6CEA"/>
    <w:rsid w:val="00DB6D8A"/>
    <w:rsid w:val="00DB6F95"/>
    <w:rsid w:val="00DB766F"/>
    <w:rsid w:val="00DB7FD9"/>
    <w:rsid w:val="00DC0272"/>
    <w:rsid w:val="00DC0501"/>
    <w:rsid w:val="00DC099D"/>
    <w:rsid w:val="00DC09F0"/>
    <w:rsid w:val="00DC0AA9"/>
    <w:rsid w:val="00DC0DAE"/>
    <w:rsid w:val="00DC0ECB"/>
    <w:rsid w:val="00DC1620"/>
    <w:rsid w:val="00DC1A58"/>
    <w:rsid w:val="00DC1EDA"/>
    <w:rsid w:val="00DC261C"/>
    <w:rsid w:val="00DC2867"/>
    <w:rsid w:val="00DC299A"/>
    <w:rsid w:val="00DC2DFB"/>
    <w:rsid w:val="00DC32F8"/>
    <w:rsid w:val="00DC38EF"/>
    <w:rsid w:val="00DC3C3E"/>
    <w:rsid w:val="00DC4079"/>
    <w:rsid w:val="00DC44DE"/>
    <w:rsid w:val="00DC45A7"/>
    <w:rsid w:val="00DC4757"/>
    <w:rsid w:val="00DC493C"/>
    <w:rsid w:val="00DC4D6B"/>
    <w:rsid w:val="00DC4D6F"/>
    <w:rsid w:val="00DC4D91"/>
    <w:rsid w:val="00DC4E72"/>
    <w:rsid w:val="00DC4F15"/>
    <w:rsid w:val="00DC5158"/>
    <w:rsid w:val="00DC54F7"/>
    <w:rsid w:val="00DC557C"/>
    <w:rsid w:val="00DC5606"/>
    <w:rsid w:val="00DC594C"/>
    <w:rsid w:val="00DC59C3"/>
    <w:rsid w:val="00DC5F10"/>
    <w:rsid w:val="00DC60C3"/>
    <w:rsid w:val="00DC6302"/>
    <w:rsid w:val="00DC6313"/>
    <w:rsid w:val="00DC6389"/>
    <w:rsid w:val="00DC64AF"/>
    <w:rsid w:val="00DC669A"/>
    <w:rsid w:val="00DC6E72"/>
    <w:rsid w:val="00DC70BE"/>
    <w:rsid w:val="00DC7137"/>
    <w:rsid w:val="00DC7A17"/>
    <w:rsid w:val="00DD04FA"/>
    <w:rsid w:val="00DD05E4"/>
    <w:rsid w:val="00DD08DC"/>
    <w:rsid w:val="00DD11AC"/>
    <w:rsid w:val="00DD159D"/>
    <w:rsid w:val="00DD1AE6"/>
    <w:rsid w:val="00DD2041"/>
    <w:rsid w:val="00DD26E5"/>
    <w:rsid w:val="00DD2A93"/>
    <w:rsid w:val="00DD2C9F"/>
    <w:rsid w:val="00DD31DD"/>
    <w:rsid w:val="00DD3F37"/>
    <w:rsid w:val="00DD3F89"/>
    <w:rsid w:val="00DD4232"/>
    <w:rsid w:val="00DD43F1"/>
    <w:rsid w:val="00DD459E"/>
    <w:rsid w:val="00DD4C54"/>
    <w:rsid w:val="00DD4CB8"/>
    <w:rsid w:val="00DD4EB6"/>
    <w:rsid w:val="00DD5286"/>
    <w:rsid w:val="00DD5372"/>
    <w:rsid w:val="00DD5439"/>
    <w:rsid w:val="00DD5881"/>
    <w:rsid w:val="00DD5A98"/>
    <w:rsid w:val="00DD6C51"/>
    <w:rsid w:val="00DD6F12"/>
    <w:rsid w:val="00DD71C6"/>
    <w:rsid w:val="00DD74B7"/>
    <w:rsid w:val="00DD76D6"/>
    <w:rsid w:val="00DD7A92"/>
    <w:rsid w:val="00DD7CDD"/>
    <w:rsid w:val="00DE02D4"/>
    <w:rsid w:val="00DE0332"/>
    <w:rsid w:val="00DE0566"/>
    <w:rsid w:val="00DE09A1"/>
    <w:rsid w:val="00DE0B32"/>
    <w:rsid w:val="00DE0B80"/>
    <w:rsid w:val="00DE0FF9"/>
    <w:rsid w:val="00DE138C"/>
    <w:rsid w:val="00DE165D"/>
    <w:rsid w:val="00DE1952"/>
    <w:rsid w:val="00DE1D1D"/>
    <w:rsid w:val="00DE22C8"/>
    <w:rsid w:val="00DE23ED"/>
    <w:rsid w:val="00DE2625"/>
    <w:rsid w:val="00DE2AA6"/>
    <w:rsid w:val="00DE2B72"/>
    <w:rsid w:val="00DE2C4F"/>
    <w:rsid w:val="00DE2DE7"/>
    <w:rsid w:val="00DE3A4A"/>
    <w:rsid w:val="00DE3DC6"/>
    <w:rsid w:val="00DE3ED4"/>
    <w:rsid w:val="00DE401E"/>
    <w:rsid w:val="00DE40C9"/>
    <w:rsid w:val="00DE40E1"/>
    <w:rsid w:val="00DE4718"/>
    <w:rsid w:val="00DE48A2"/>
    <w:rsid w:val="00DE48D9"/>
    <w:rsid w:val="00DE4CEF"/>
    <w:rsid w:val="00DE5351"/>
    <w:rsid w:val="00DE53B7"/>
    <w:rsid w:val="00DE5848"/>
    <w:rsid w:val="00DE5915"/>
    <w:rsid w:val="00DE5E77"/>
    <w:rsid w:val="00DE6034"/>
    <w:rsid w:val="00DE61EB"/>
    <w:rsid w:val="00DE6276"/>
    <w:rsid w:val="00DE6C32"/>
    <w:rsid w:val="00DE6D37"/>
    <w:rsid w:val="00DE6E10"/>
    <w:rsid w:val="00DE7385"/>
    <w:rsid w:val="00DE747E"/>
    <w:rsid w:val="00DE7989"/>
    <w:rsid w:val="00DE7A57"/>
    <w:rsid w:val="00DF0041"/>
    <w:rsid w:val="00DF0724"/>
    <w:rsid w:val="00DF0BB4"/>
    <w:rsid w:val="00DF11E0"/>
    <w:rsid w:val="00DF1267"/>
    <w:rsid w:val="00DF1663"/>
    <w:rsid w:val="00DF16B1"/>
    <w:rsid w:val="00DF16F6"/>
    <w:rsid w:val="00DF1821"/>
    <w:rsid w:val="00DF1A6E"/>
    <w:rsid w:val="00DF1AD0"/>
    <w:rsid w:val="00DF2560"/>
    <w:rsid w:val="00DF26B7"/>
    <w:rsid w:val="00DF3986"/>
    <w:rsid w:val="00DF416E"/>
    <w:rsid w:val="00DF4377"/>
    <w:rsid w:val="00DF46CD"/>
    <w:rsid w:val="00DF4929"/>
    <w:rsid w:val="00DF4B70"/>
    <w:rsid w:val="00DF4C99"/>
    <w:rsid w:val="00DF4F28"/>
    <w:rsid w:val="00DF4F9B"/>
    <w:rsid w:val="00DF534C"/>
    <w:rsid w:val="00DF542D"/>
    <w:rsid w:val="00DF5822"/>
    <w:rsid w:val="00DF5BDF"/>
    <w:rsid w:val="00DF606F"/>
    <w:rsid w:val="00DF60C3"/>
    <w:rsid w:val="00DF6232"/>
    <w:rsid w:val="00DF65EE"/>
    <w:rsid w:val="00DF6928"/>
    <w:rsid w:val="00DF693F"/>
    <w:rsid w:val="00DF6C50"/>
    <w:rsid w:val="00DF6DE3"/>
    <w:rsid w:val="00DF6F85"/>
    <w:rsid w:val="00DF7194"/>
    <w:rsid w:val="00DF74DF"/>
    <w:rsid w:val="00DF782F"/>
    <w:rsid w:val="00E005C1"/>
    <w:rsid w:val="00E00A95"/>
    <w:rsid w:val="00E0105B"/>
    <w:rsid w:val="00E018AD"/>
    <w:rsid w:val="00E019DA"/>
    <w:rsid w:val="00E022EA"/>
    <w:rsid w:val="00E02359"/>
    <w:rsid w:val="00E025A6"/>
    <w:rsid w:val="00E026F5"/>
    <w:rsid w:val="00E027AC"/>
    <w:rsid w:val="00E02EA0"/>
    <w:rsid w:val="00E032B8"/>
    <w:rsid w:val="00E039C3"/>
    <w:rsid w:val="00E04053"/>
    <w:rsid w:val="00E0428E"/>
    <w:rsid w:val="00E042A7"/>
    <w:rsid w:val="00E049A3"/>
    <w:rsid w:val="00E05076"/>
    <w:rsid w:val="00E05735"/>
    <w:rsid w:val="00E058B6"/>
    <w:rsid w:val="00E058ED"/>
    <w:rsid w:val="00E05BFA"/>
    <w:rsid w:val="00E05E14"/>
    <w:rsid w:val="00E061F9"/>
    <w:rsid w:val="00E062B3"/>
    <w:rsid w:val="00E06A22"/>
    <w:rsid w:val="00E06AB1"/>
    <w:rsid w:val="00E07223"/>
    <w:rsid w:val="00E07567"/>
    <w:rsid w:val="00E077A0"/>
    <w:rsid w:val="00E077F6"/>
    <w:rsid w:val="00E100C7"/>
    <w:rsid w:val="00E107B2"/>
    <w:rsid w:val="00E10A2A"/>
    <w:rsid w:val="00E10D63"/>
    <w:rsid w:val="00E10DBC"/>
    <w:rsid w:val="00E10E60"/>
    <w:rsid w:val="00E10F19"/>
    <w:rsid w:val="00E11393"/>
    <w:rsid w:val="00E1145D"/>
    <w:rsid w:val="00E12273"/>
    <w:rsid w:val="00E12294"/>
    <w:rsid w:val="00E1246E"/>
    <w:rsid w:val="00E13751"/>
    <w:rsid w:val="00E13A01"/>
    <w:rsid w:val="00E13AA9"/>
    <w:rsid w:val="00E13ACB"/>
    <w:rsid w:val="00E14391"/>
    <w:rsid w:val="00E147B7"/>
    <w:rsid w:val="00E154A4"/>
    <w:rsid w:val="00E15641"/>
    <w:rsid w:val="00E15A68"/>
    <w:rsid w:val="00E1619E"/>
    <w:rsid w:val="00E16F24"/>
    <w:rsid w:val="00E1747B"/>
    <w:rsid w:val="00E17BC8"/>
    <w:rsid w:val="00E17BCE"/>
    <w:rsid w:val="00E17C0F"/>
    <w:rsid w:val="00E20416"/>
    <w:rsid w:val="00E20866"/>
    <w:rsid w:val="00E20BC7"/>
    <w:rsid w:val="00E20E6D"/>
    <w:rsid w:val="00E20EE0"/>
    <w:rsid w:val="00E211A5"/>
    <w:rsid w:val="00E218AD"/>
    <w:rsid w:val="00E21CCF"/>
    <w:rsid w:val="00E21E72"/>
    <w:rsid w:val="00E22187"/>
    <w:rsid w:val="00E22472"/>
    <w:rsid w:val="00E224EE"/>
    <w:rsid w:val="00E232FA"/>
    <w:rsid w:val="00E24216"/>
    <w:rsid w:val="00E24A2B"/>
    <w:rsid w:val="00E24A62"/>
    <w:rsid w:val="00E24BDF"/>
    <w:rsid w:val="00E25017"/>
    <w:rsid w:val="00E2545F"/>
    <w:rsid w:val="00E25869"/>
    <w:rsid w:val="00E25C94"/>
    <w:rsid w:val="00E25E37"/>
    <w:rsid w:val="00E25FDE"/>
    <w:rsid w:val="00E260EC"/>
    <w:rsid w:val="00E26101"/>
    <w:rsid w:val="00E265AC"/>
    <w:rsid w:val="00E26973"/>
    <w:rsid w:val="00E26AE1"/>
    <w:rsid w:val="00E27A18"/>
    <w:rsid w:val="00E30081"/>
    <w:rsid w:val="00E3028F"/>
    <w:rsid w:val="00E30D3D"/>
    <w:rsid w:val="00E3103C"/>
    <w:rsid w:val="00E3103D"/>
    <w:rsid w:val="00E3108E"/>
    <w:rsid w:val="00E312E2"/>
    <w:rsid w:val="00E313B3"/>
    <w:rsid w:val="00E3142F"/>
    <w:rsid w:val="00E31849"/>
    <w:rsid w:val="00E31BFC"/>
    <w:rsid w:val="00E31FF2"/>
    <w:rsid w:val="00E3205B"/>
    <w:rsid w:val="00E321FC"/>
    <w:rsid w:val="00E32C68"/>
    <w:rsid w:val="00E33AA6"/>
    <w:rsid w:val="00E33C92"/>
    <w:rsid w:val="00E33D39"/>
    <w:rsid w:val="00E344AB"/>
    <w:rsid w:val="00E34540"/>
    <w:rsid w:val="00E34D3C"/>
    <w:rsid w:val="00E355E2"/>
    <w:rsid w:val="00E3578B"/>
    <w:rsid w:val="00E357EE"/>
    <w:rsid w:val="00E361A5"/>
    <w:rsid w:val="00E36810"/>
    <w:rsid w:val="00E36B73"/>
    <w:rsid w:val="00E36D2D"/>
    <w:rsid w:val="00E37563"/>
    <w:rsid w:val="00E37829"/>
    <w:rsid w:val="00E37927"/>
    <w:rsid w:val="00E40559"/>
    <w:rsid w:val="00E40839"/>
    <w:rsid w:val="00E40D2C"/>
    <w:rsid w:val="00E4125D"/>
    <w:rsid w:val="00E41286"/>
    <w:rsid w:val="00E418A7"/>
    <w:rsid w:val="00E42467"/>
    <w:rsid w:val="00E425C9"/>
    <w:rsid w:val="00E42994"/>
    <w:rsid w:val="00E42C80"/>
    <w:rsid w:val="00E42D68"/>
    <w:rsid w:val="00E42DC3"/>
    <w:rsid w:val="00E43372"/>
    <w:rsid w:val="00E433C4"/>
    <w:rsid w:val="00E4342F"/>
    <w:rsid w:val="00E434BD"/>
    <w:rsid w:val="00E43634"/>
    <w:rsid w:val="00E438D4"/>
    <w:rsid w:val="00E4391B"/>
    <w:rsid w:val="00E43A0E"/>
    <w:rsid w:val="00E43AA9"/>
    <w:rsid w:val="00E43F9D"/>
    <w:rsid w:val="00E43FEC"/>
    <w:rsid w:val="00E44406"/>
    <w:rsid w:val="00E4490B"/>
    <w:rsid w:val="00E44960"/>
    <w:rsid w:val="00E4524B"/>
    <w:rsid w:val="00E4584A"/>
    <w:rsid w:val="00E45A32"/>
    <w:rsid w:val="00E45DEE"/>
    <w:rsid w:val="00E45F65"/>
    <w:rsid w:val="00E4642D"/>
    <w:rsid w:val="00E466A3"/>
    <w:rsid w:val="00E466CB"/>
    <w:rsid w:val="00E4678D"/>
    <w:rsid w:val="00E46C23"/>
    <w:rsid w:val="00E46CBA"/>
    <w:rsid w:val="00E46E38"/>
    <w:rsid w:val="00E4705B"/>
    <w:rsid w:val="00E50511"/>
    <w:rsid w:val="00E506E6"/>
    <w:rsid w:val="00E5089E"/>
    <w:rsid w:val="00E50E34"/>
    <w:rsid w:val="00E5142D"/>
    <w:rsid w:val="00E516E8"/>
    <w:rsid w:val="00E51CF1"/>
    <w:rsid w:val="00E521C6"/>
    <w:rsid w:val="00E5241E"/>
    <w:rsid w:val="00E53030"/>
    <w:rsid w:val="00E53545"/>
    <w:rsid w:val="00E5357A"/>
    <w:rsid w:val="00E539F3"/>
    <w:rsid w:val="00E55081"/>
    <w:rsid w:val="00E5544D"/>
    <w:rsid w:val="00E5568A"/>
    <w:rsid w:val="00E55A00"/>
    <w:rsid w:val="00E55A06"/>
    <w:rsid w:val="00E55C78"/>
    <w:rsid w:val="00E55D37"/>
    <w:rsid w:val="00E5659A"/>
    <w:rsid w:val="00E5660B"/>
    <w:rsid w:val="00E56A76"/>
    <w:rsid w:val="00E57219"/>
    <w:rsid w:val="00E57247"/>
    <w:rsid w:val="00E57557"/>
    <w:rsid w:val="00E575B0"/>
    <w:rsid w:val="00E57C4E"/>
    <w:rsid w:val="00E57CD4"/>
    <w:rsid w:val="00E6017D"/>
    <w:rsid w:val="00E602BA"/>
    <w:rsid w:val="00E602FD"/>
    <w:rsid w:val="00E605D7"/>
    <w:rsid w:val="00E60C92"/>
    <w:rsid w:val="00E613A5"/>
    <w:rsid w:val="00E620B9"/>
    <w:rsid w:val="00E62326"/>
    <w:rsid w:val="00E626BC"/>
    <w:rsid w:val="00E62FC1"/>
    <w:rsid w:val="00E63356"/>
    <w:rsid w:val="00E63503"/>
    <w:rsid w:val="00E6393C"/>
    <w:rsid w:val="00E648D5"/>
    <w:rsid w:val="00E649A9"/>
    <w:rsid w:val="00E656BF"/>
    <w:rsid w:val="00E65BBF"/>
    <w:rsid w:val="00E664E2"/>
    <w:rsid w:val="00E66C73"/>
    <w:rsid w:val="00E66E7D"/>
    <w:rsid w:val="00E66F15"/>
    <w:rsid w:val="00E66F8F"/>
    <w:rsid w:val="00E67024"/>
    <w:rsid w:val="00E67442"/>
    <w:rsid w:val="00E6789E"/>
    <w:rsid w:val="00E67BA5"/>
    <w:rsid w:val="00E67C1F"/>
    <w:rsid w:val="00E703D7"/>
    <w:rsid w:val="00E7075D"/>
    <w:rsid w:val="00E70787"/>
    <w:rsid w:val="00E711E9"/>
    <w:rsid w:val="00E71506"/>
    <w:rsid w:val="00E71E59"/>
    <w:rsid w:val="00E72139"/>
    <w:rsid w:val="00E7235D"/>
    <w:rsid w:val="00E723F2"/>
    <w:rsid w:val="00E7275D"/>
    <w:rsid w:val="00E72844"/>
    <w:rsid w:val="00E72B69"/>
    <w:rsid w:val="00E72CC7"/>
    <w:rsid w:val="00E72F50"/>
    <w:rsid w:val="00E7342C"/>
    <w:rsid w:val="00E73569"/>
    <w:rsid w:val="00E73875"/>
    <w:rsid w:val="00E73D64"/>
    <w:rsid w:val="00E73FA9"/>
    <w:rsid w:val="00E742FD"/>
    <w:rsid w:val="00E747F6"/>
    <w:rsid w:val="00E74D8F"/>
    <w:rsid w:val="00E74E6F"/>
    <w:rsid w:val="00E75177"/>
    <w:rsid w:val="00E75628"/>
    <w:rsid w:val="00E75B19"/>
    <w:rsid w:val="00E76118"/>
    <w:rsid w:val="00E76465"/>
    <w:rsid w:val="00E76678"/>
    <w:rsid w:val="00E76A9C"/>
    <w:rsid w:val="00E77140"/>
    <w:rsid w:val="00E77310"/>
    <w:rsid w:val="00E777DA"/>
    <w:rsid w:val="00E778FD"/>
    <w:rsid w:val="00E77B8C"/>
    <w:rsid w:val="00E77CD7"/>
    <w:rsid w:val="00E77FA1"/>
    <w:rsid w:val="00E801C8"/>
    <w:rsid w:val="00E80A01"/>
    <w:rsid w:val="00E80C0E"/>
    <w:rsid w:val="00E81F75"/>
    <w:rsid w:val="00E822BD"/>
    <w:rsid w:val="00E8245A"/>
    <w:rsid w:val="00E82ABC"/>
    <w:rsid w:val="00E82DD4"/>
    <w:rsid w:val="00E82E30"/>
    <w:rsid w:val="00E8305A"/>
    <w:rsid w:val="00E83089"/>
    <w:rsid w:val="00E8340C"/>
    <w:rsid w:val="00E83D1A"/>
    <w:rsid w:val="00E83E27"/>
    <w:rsid w:val="00E83F9F"/>
    <w:rsid w:val="00E84118"/>
    <w:rsid w:val="00E843D7"/>
    <w:rsid w:val="00E84CA5"/>
    <w:rsid w:val="00E84EDB"/>
    <w:rsid w:val="00E85146"/>
    <w:rsid w:val="00E85756"/>
    <w:rsid w:val="00E85B6B"/>
    <w:rsid w:val="00E85EF5"/>
    <w:rsid w:val="00E86241"/>
    <w:rsid w:val="00E863CC"/>
    <w:rsid w:val="00E86466"/>
    <w:rsid w:val="00E905B1"/>
    <w:rsid w:val="00E91BDE"/>
    <w:rsid w:val="00E91DE1"/>
    <w:rsid w:val="00E91F32"/>
    <w:rsid w:val="00E92110"/>
    <w:rsid w:val="00E9243D"/>
    <w:rsid w:val="00E926AA"/>
    <w:rsid w:val="00E92C1C"/>
    <w:rsid w:val="00E92F25"/>
    <w:rsid w:val="00E93207"/>
    <w:rsid w:val="00E938E3"/>
    <w:rsid w:val="00E939F2"/>
    <w:rsid w:val="00E93C79"/>
    <w:rsid w:val="00E94109"/>
    <w:rsid w:val="00E94630"/>
    <w:rsid w:val="00E946E8"/>
    <w:rsid w:val="00E94D0B"/>
    <w:rsid w:val="00E95273"/>
    <w:rsid w:val="00E9599C"/>
    <w:rsid w:val="00E95D98"/>
    <w:rsid w:val="00E96759"/>
    <w:rsid w:val="00E9684F"/>
    <w:rsid w:val="00E97053"/>
    <w:rsid w:val="00E9721A"/>
    <w:rsid w:val="00E974F3"/>
    <w:rsid w:val="00E97536"/>
    <w:rsid w:val="00E97562"/>
    <w:rsid w:val="00E975E1"/>
    <w:rsid w:val="00E977B2"/>
    <w:rsid w:val="00E978BF"/>
    <w:rsid w:val="00E97C8B"/>
    <w:rsid w:val="00E97F95"/>
    <w:rsid w:val="00EA006B"/>
    <w:rsid w:val="00EA0F2C"/>
    <w:rsid w:val="00EA1303"/>
    <w:rsid w:val="00EA1307"/>
    <w:rsid w:val="00EA1383"/>
    <w:rsid w:val="00EA13F7"/>
    <w:rsid w:val="00EA1500"/>
    <w:rsid w:val="00EA19C6"/>
    <w:rsid w:val="00EA3748"/>
    <w:rsid w:val="00EA4268"/>
    <w:rsid w:val="00EA477E"/>
    <w:rsid w:val="00EA4849"/>
    <w:rsid w:val="00EA4931"/>
    <w:rsid w:val="00EA4D6C"/>
    <w:rsid w:val="00EA4E84"/>
    <w:rsid w:val="00EA4F34"/>
    <w:rsid w:val="00EA5882"/>
    <w:rsid w:val="00EA5E9E"/>
    <w:rsid w:val="00EA6030"/>
    <w:rsid w:val="00EA6382"/>
    <w:rsid w:val="00EA63DA"/>
    <w:rsid w:val="00EA656C"/>
    <w:rsid w:val="00EA6693"/>
    <w:rsid w:val="00EA6A5F"/>
    <w:rsid w:val="00EA6C09"/>
    <w:rsid w:val="00EA7349"/>
    <w:rsid w:val="00EA75CA"/>
    <w:rsid w:val="00EB0289"/>
    <w:rsid w:val="00EB049D"/>
    <w:rsid w:val="00EB163B"/>
    <w:rsid w:val="00EB2396"/>
    <w:rsid w:val="00EB2D01"/>
    <w:rsid w:val="00EB326F"/>
    <w:rsid w:val="00EB36A3"/>
    <w:rsid w:val="00EB3930"/>
    <w:rsid w:val="00EB3A12"/>
    <w:rsid w:val="00EB3EF3"/>
    <w:rsid w:val="00EB3FCB"/>
    <w:rsid w:val="00EB4A0E"/>
    <w:rsid w:val="00EB4A54"/>
    <w:rsid w:val="00EB4AA2"/>
    <w:rsid w:val="00EB4FCC"/>
    <w:rsid w:val="00EB53CC"/>
    <w:rsid w:val="00EB578C"/>
    <w:rsid w:val="00EB63D4"/>
    <w:rsid w:val="00EB6620"/>
    <w:rsid w:val="00EB67EF"/>
    <w:rsid w:val="00EB7490"/>
    <w:rsid w:val="00EB7D9B"/>
    <w:rsid w:val="00EC024E"/>
    <w:rsid w:val="00EC030E"/>
    <w:rsid w:val="00EC0596"/>
    <w:rsid w:val="00EC0915"/>
    <w:rsid w:val="00EC0F2D"/>
    <w:rsid w:val="00EC0F3F"/>
    <w:rsid w:val="00EC1042"/>
    <w:rsid w:val="00EC10F6"/>
    <w:rsid w:val="00EC137C"/>
    <w:rsid w:val="00EC1544"/>
    <w:rsid w:val="00EC1BB7"/>
    <w:rsid w:val="00EC1F02"/>
    <w:rsid w:val="00EC1FFC"/>
    <w:rsid w:val="00EC217C"/>
    <w:rsid w:val="00EC231B"/>
    <w:rsid w:val="00EC2549"/>
    <w:rsid w:val="00EC3817"/>
    <w:rsid w:val="00EC3C18"/>
    <w:rsid w:val="00EC47E2"/>
    <w:rsid w:val="00EC48A6"/>
    <w:rsid w:val="00EC5307"/>
    <w:rsid w:val="00EC5964"/>
    <w:rsid w:val="00EC5A60"/>
    <w:rsid w:val="00EC5E19"/>
    <w:rsid w:val="00EC60B9"/>
    <w:rsid w:val="00EC65B9"/>
    <w:rsid w:val="00EC6C92"/>
    <w:rsid w:val="00EC6DC2"/>
    <w:rsid w:val="00EC7999"/>
    <w:rsid w:val="00ED00B2"/>
    <w:rsid w:val="00ED01BC"/>
    <w:rsid w:val="00ED0B42"/>
    <w:rsid w:val="00ED14C5"/>
    <w:rsid w:val="00ED1838"/>
    <w:rsid w:val="00ED194A"/>
    <w:rsid w:val="00ED198B"/>
    <w:rsid w:val="00ED1A8E"/>
    <w:rsid w:val="00ED1B7C"/>
    <w:rsid w:val="00ED1C9E"/>
    <w:rsid w:val="00ED1D86"/>
    <w:rsid w:val="00ED227A"/>
    <w:rsid w:val="00ED2598"/>
    <w:rsid w:val="00ED27F4"/>
    <w:rsid w:val="00ED2FE1"/>
    <w:rsid w:val="00ED3031"/>
    <w:rsid w:val="00ED3035"/>
    <w:rsid w:val="00ED31F0"/>
    <w:rsid w:val="00ED3342"/>
    <w:rsid w:val="00ED349D"/>
    <w:rsid w:val="00ED377C"/>
    <w:rsid w:val="00ED39B5"/>
    <w:rsid w:val="00ED39F0"/>
    <w:rsid w:val="00ED3B60"/>
    <w:rsid w:val="00ED47BC"/>
    <w:rsid w:val="00ED4A69"/>
    <w:rsid w:val="00ED4C55"/>
    <w:rsid w:val="00ED5F10"/>
    <w:rsid w:val="00ED60A8"/>
    <w:rsid w:val="00ED636F"/>
    <w:rsid w:val="00ED65F9"/>
    <w:rsid w:val="00ED6A5C"/>
    <w:rsid w:val="00ED7523"/>
    <w:rsid w:val="00ED7A10"/>
    <w:rsid w:val="00ED7B0B"/>
    <w:rsid w:val="00ED7E5C"/>
    <w:rsid w:val="00EE0883"/>
    <w:rsid w:val="00EE0B7B"/>
    <w:rsid w:val="00EE0F76"/>
    <w:rsid w:val="00EE1414"/>
    <w:rsid w:val="00EE1501"/>
    <w:rsid w:val="00EE15C2"/>
    <w:rsid w:val="00EE17DE"/>
    <w:rsid w:val="00EE2096"/>
    <w:rsid w:val="00EE2100"/>
    <w:rsid w:val="00EE220F"/>
    <w:rsid w:val="00EE29FA"/>
    <w:rsid w:val="00EE32B4"/>
    <w:rsid w:val="00EE3318"/>
    <w:rsid w:val="00EE3696"/>
    <w:rsid w:val="00EE3E13"/>
    <w:rsid w:val="00EE43BE"/>
    <w:rsid w:val="00EE49E7"/>
    <w:rsid w:val="00EE4B89"/>
    <w:rsid w:val="00EE4C3E"/>
    <w:rsid w:val="00EE5080"/>
    <w:rsid w:val="00EE536D"/>
    <w:rsid w:val="00EE5AC2"/>
    <w:rsid w:val="00EE5BB0"/>
    <w:rsid w:val="00EE5F91"/>
    <w:rsid w:val="00EE619D"/>
    <w:rsid w:val="00EE6307"/>
    <w:rsid w:val="00EE63B5"/>
    <w:rsid w:val="00EE63EB"/>
    <w:rsid w:val="00EE6614"/>
    <w:rsid w:val="00EE6A57"/>
    <w:rsid w:val="00EE6E0F"/>
    <w:rsid w:val="00EE6F80"/>
    <w:rsid w:val="00EE71B1"/>
    <w:rsid w:val="00EE760C"/>
    <w:rsid w:val="00EE7FEE"/>
    <w:rsid w:val="00EF06F5"/>
    <w:rsid w:val="00EF0766"/>
    <w:rsid w:val="00EF08F6"/>
    <w:rsid w:val="00EF0916"/>
    <w:rsid w:val="00EF0EB1"/>
    <w:rsid w:val="00EF17DB"/>
    <w:rsid w:val="00EF18CF"/>
    <w:rsid w:val="00EF21C2"/>
    <w:rsid w:val="00EF2626"/>
    <w:rsid w:val="00EF2A83"/>
    <w:rsid w:val="00EF2E20"/>
    <w:rsid w:val="00EF2ED2"/>
    <w:rsid w:val="00EF2F20"/>
    <w:rsid w:val="00EF38B2"/>
    <w:rsid w:val="00EF3EE1"/>
    <w:rsid w:val="00EF4490"/>
    <w:rsid w:val="00EF4EBB"/>
    <w:rsid w:val="00EF5187"/>
    <w:rsid w:val="00EF5471"/>
    <w:rsid w:val="00EF587D"/>
    <w:rsid w:val="00EF61D9"/>
    <w:rsid w:val="00EF6222"/>
    <w:rsid w:val="00EF6652"/>
    <w:rsid w:val="00EF6738"/>
    <w:rsid w:val="00EF7127"/>
    <w:rsid w:val="00EF72E9"/>
    <w:rsid w:val="00EF76CA"/>
    <w:rsid w:val="00EF7948"/>
    <w:rsid w:val="00F000D4"/>
    <w:rsid w:val="00F0017D"/>
    <w:rsid w:val="00F00198"/>
    <w:rsid w:val="00F003FF"/>
    <w:rsid w:val="00F010E5"/>
    <w:rsid w:val="00F01346"/>
    <w:rsid w:val="00F0168F"/>
    <w:rsid w:val="00F018E9"/>
    <w:rsid w:val="00F02458"/>
    <w:rsid w:val="00F03404"/>
    <w:rsid w:val="00F03974"/>
    <w:rsid w:val="00F0451A"/>
    <w:rsid w:val="00F04592"/>
    <w:rsid w:val="00F04828"/>
    <w:rsid w:val="00F04A29"/>
    <w:rsid w:val="00F04C24"/>
    <w:rsid w:val="00F04D94"/>
    <w:rsid w:val="00F05327"/>
    <w:rsid w:val="00F0547B"/>
    <w:rsid w:val="00F05565"/>
    <w:rsid w:val="00F05A35"/>
    <w:rsid w:val="00F061CD"/>
    <w:rsid w:val="00F06DB6"/>
    <w:rsid w:val="00F06F80"/>
    <w:rsid w:val="00F0739D"/>
    <w:rsid w:val="00F10221"/>
    <w:rsid w:val="00F102CA"/>
    <w:rsid w:val="00F11266"/>
    <w:rsid w:val="00F112E8"/>
    <w:rsid w:val="00F114D5"/>
    <w:rsid w:val="00F11606"/>
    <w:rsid w:val="00F12151"/>
    <w:rsid w:val="00F12172"/>
    <w:rsid w:val="00F123D6"/>
    <w:rsid w:val="00F12491"/>
    <w:rsid w:val="00F12595"/>
    <w:rsid w:val="00F126DD"/>
    <w:rsid w:val="00F12743"/>
    <w:rsid w:val="00F12D44"/>
    <w:rsid w:val="00F1384D"/>
    <w:rsid w:val="00F139B0"/>
    <w:rsid w:val="00F13A0A"/>
    <w:rsid w:val="00F13B78"/>
    <w:rsid w:val="00F13E5E"/>
    <w:rsid w:val="00F13ECA"/>
    <w:rsid w:val="00F13FDC"/>
    <w:rsid w:val="00F1403E"/>
    <w:rsid w:val="00F14586"/>
    <w:rsid w:val="00F1472D"/>
    <w:rsid w:val="00F14D81"/>
    <w:rsid w:val="00F1523C"/>
    <w:rsid w:val="00F15333"/>
    <w:rsid w:val="00F153D6"/>
    <w:rsid w:val="00F1565C"/>
    <w:rsid w:val="00F16467"/>
    <w:rsid w:val="00F164A0"/>
    <w:rsid w:val="00F1657D"/>
    <w:rsid w:val="00F16DE8"/>
    <w:rsid w:val="00F170E6"/>
    <w:rsid w:val="00F17225"/>
    <w:rsid w:val="00F1727F"/>
    <w:rsid w:val="00F172DE"/>
    <w:rsid w:val="00F17D46"/>
    <w:rsid w:val="00F17F94"/>
    <w:rsid w:val="00F20086"/>
    <w:rsid w:val="00F20AC5"/>
    <w:rsid w:val="00F212D0"/>
    <w:rsid w:val="00F217A0"/>
    <w:rsid w:val="00F21800"/>
    <w:rsid w:val="00F2196E"/>
    <w:rsid w:val="00F223D1"/>
    <w:rsid w:val="00F22666"/>
    <w:rsid w:val="00F22784"/>
    <w:rsid w:val="00F22835"/>
    <w:rsid w:val="00F22EDA"/>
    <w:rsid w:val="00F22EED"/>
    <w:rsid w:val="00F23243"/>
    <w:rsid w:val="00F23429"/>
    <w:rsid w:val="00F234F3"/>
    <w:rsid w:val="00F24144"/>
    <w:rsid w:val="00F24393"/>
    <w:rsid w:val="00F248DD"/>
    <w:rsid w:val="00F24927"/>
    <w:rsid w:val="00F24A21"/>
    <w:rsid w:val="00F24A43"/>
    <w:rsid w:val="00F24FF4"/>
    <w:rsid w:val="00F252DD"/>
    <w:rsid w:val="00F25361"/>
    <w:rsid w:val="00F25B0C"/>
    <w:rsid w:val="00F25DC0"/>
    <w:rsid w:val="00F269DD"/>
    <w:rsid w:val="00F26F5E"/>
    <w:rsid w:val="00F2750A"/>
    <w:rsid w:val="00F276F7"/>
    <w:rsid w:val="00F27A9E"/>
    <w:rsid w:val="00F27CCA"/>
    <w:rsid w:val="00F27F34"/>
    <w:rsid w:val="00F27FB4"/>
    <w:rsid w:val="00F30058"/>
    <w:rsid w:val="00F30961"/>
    <w:rsid w:val="00F309F0"/>
    <w:rsid w:val="00F30E9F"/>
    <w:rsid w:val="00F316F8"/>
    <w:rsid w:val="00F31A9E"/>
    <w:rsid w:val="00F320CE"/>
    <w:rsid w:val="00F32277"/>
    <w:rsid w:val="00F325D2"/>
    <w:rsid w:val="00F3364E"/>
    <w:rsid w:val="00F33831"/>
    <w:rsid w:val="00F33B9F"/>
    <w:rsid w:val="00F33C71"/>
    <w:rsid w:val="00F347D4"/>
    <w:rsid w:val="00F34C0F"/>
    <w:rsid w:val="00F34F89"/>
    <w:rsid w:val="00F3534B"/>
    <w:rsid w:val="00F3543C"/>
    <w:rsid w:val="00F355B4"/>
    <w:rsid w:val="00F35A4F"/>
    <w:rsid w:val="00F35AD7"/>
    <w:rsid w:val="00F35B1A"/>
    <w:rsid w:val="00F35FA4"/>
    <w:rsid w:val="00F35FD5"/>
    <w:rsid w:val="00F36169"/>
    <w:rsid w:val="00F36352"/>
    <w:rsid w:val="00F364CE"/>
    <w:rsid w:val="00F36755"/>
    <w:rsid w:val="00F373F7"/>
    <w:rsid w:val="00F37547"/>
    <w:rsid w:val="00F378BB"/>
    <w:rsid w:val="00F37E44"/>
    <w:rsid w:val="00F37EC9"/>
    <w:rsid w:val="00F4043B"/>
    <w:rsid w:val="00F4058A"/>
    <w:rsid w:val="00F406D5"/>
    <w:rsid w:val="00F40920"/>
    <w:rsid w:val="00F40989"/>
    <w:rsid w:val="00F41B09"/>
    <w:rsid w:val="00F41D40"/>
    <w:rsid w:val="00F41F3D"/>
    <w:rsid w:val="00F41FC4"/>
    <w:rsid w:val="00F420B4"/>
    <w:rsid w:val="00F42523"/>
    <w:rsid w:val="00F42DF8"/>
    <w:rsid w:val="00F43A60"/>
    <w:rsid w:val="00F43C3A"/>
    <w:rsid w:val="00F43EC8"/>
    <w:rsid w:val="00F445E7"/>
    <w:rsid w:val="00F44BA4"/>
    <w:rsid w:val="00F44F4B"/>
    <w:rsid w:val="00F45177"/>
    <w:rsid w:val="00F45266"/>
    <w:rsid w:val="00F45DD9"/>
    <w:rsid w:val="00F45EAB"/>
    <w:rsid w:val="00F460B2"/>
    <w:rsid w:val="00F46490"/>
    <w:rsid w:val="00F472D9"/>
    <w:rsid w:val="00F4736D"/>
    <w:rsid w:val="00F47444"/>
    <w:rsid w:val="00F47FDE"/>
    <w:rsid w:val="00F500B6"/>
    <w:rsid w:val="00F5026E"/>
    <w:rsid w:val="00F50F2D"/>
    <w:rsid w:val="00F51204"/>
    <w:rsid w:val="00F5146F"/>
    <w:rsid w:val="00F5156D"/>
    <w:rsid w:val="00F5249C"/>
    <w:rsid w:val="00F5254E"/>
    <w:rsid w:val="00F526C5"/>
    <w:rsid w:val="00F52A15"/>
    <w:rsid w:val="00F52C64"/>
    <w:rsid w:val="00F52D12"/>
    <w:rsid w:val="00F52EF4"/>
    <w:rsid w:val="00F53F58"/>
    <w:rsid w:val="00F54220"/>
    <w:rsid w:val="00F54630"/>
    <w:rsid w:val="00F5489D"/>
    <w:rsid w:val="00F550D4"/>
    <w:rsid w:val="00F5514C"/>
    <w:rsid w:val="00F552D1"/>
    <w:rsid w:val="00F5554C"/>
    <w:rsid w:val="00F556D0"/>
    <w:rsid w:val="00F55F2A"/>
    <w:rsid w:val="00F55F44"/>
    <w:rsid w:val="00F5601A"/>
    <w:rsid w:val="00F56E76"/>
    <w:rsid w:val="00F57491"/>
    <w:rsid w:val="00F575C4"/>
    <w:rsid w:val="00F57E20"/>
    <w:rsid w:val="00F57F99"/>
    <w:rsid w:val="00F601AE"/>
    <w:rsid w:val="00F60EFE"/>
    <w:rsid w:val="00F612B8"/>
    <w:rsid w:val="00F6167B"/>
    <w:rsid w:val="00F616B2"/>
    <w:rsid w:val="00F616E2"/>
    <w:rsid w:val="00F617A5"/>
    <w:rsid w:val="00F619F1"/>
    <w:rsid w:val="00F61BC7"/>
    <w:rsid w:val="00F628B3"/>
    <w:rsid w:val="00F62E48"/>
    <w:rsid w:val="00F62FCB"/>
    <w:rsid w:val="00F630AE"/>
    <w:rsid w:val="00F632A0"/>
    <w:rsid w:val="00F63418"/>
    <w:rsid w:val="00F634D3"/>
    <w:rsid w:val="00F6383E"/>
    <w:rsid w:val="00F63988"/>
    <w:rsid w:val="00F63B3C"/>
    <w:rsid w:val="00F6538E"/>
    <w:rsid w:val="00F65A09"/>
    <w:rsid w:val="00F65C82"/>
    <w:rsid w:val="00F65DE3"/>
    <w:rsid w:val="00F65DE9"/>
    <w:rsid w:val="00F66915"/>
    <w:rsid w:val="00F66AC8"/>
    <w:rsid w:val="00F66D17"/>
    <w:rsid w:val="00F67146"/>
    <w:rsid w:val="00F673A5"/>
    <w:rsid w:val="00F67819"/>
    <w:rsid w:val="00F67846"/>
    <w:rsid w:val="00F67A59"/>
    <w:rsid w:val="00F7013D"/>
    <w:rsid w:val="00F701B3"/>
    <w:rsid w:val="00F70542"/>
    <w:rsid w:val="00F70E84"/>
    <w:rsid w:val="00F70EF7"/>
    <w:rsid w:val="00F70F02"/>
    <w:rsid w:val="00F713EF"/>
    <w:rsid w:val="00F7152C"/>
    <w:rsid w:val="00F7171F"/>
    <w:rsid w:val="00F71958"/>
    <w:rsid w:val="00F71ABD"/>
    <w:rsid w:val="00F71E65"/>
    <w:rsid w:val="00F71EE1"/>
    <w:rsid w:val="00F72015"/>
    <w:rsid w:val="00F7240C"/>
    <w:rsid w:val="00F725AA"/>
    <w:rsid w:val="00F72B71"/>
    <w:rsid w:val="00F737AD"/>
    <w:rsid w:val="00F73FD5"/>
    <w:rsid w:val="00F74081"/>
    <w:rsid w:val="00F74791"/>
    <w:rsid w:val="00F74B15"/>
    <w:rsid w:val="00F74ED0"/>
    <w:rsid w:val="00F7501E"/>
    <w:rsid w:val="00F75076"/>
    <w:rsid w:val="00F75D8C"/>
    <w:rsid w:val="00F7601A"/>
    <w:rsid w:val="00F761A2"/>
    <w:rsid w:val="00F76370"/>
    <w:rsid w:val="00F76A6E"/>
    <w:rsid w:val="00F76BD7"/>
    <w:rsid w:val="00F76C2A"/>
    <w:rsid w:val="00F7709F"/>
    <w:rsid w:val="00F7724E"/>
    <w:rsid w:val="00F775C1"/>
    <w:rsid w:val="00F77862"/>
    <w:rsid w:val="00F778B0"/>
    <w:rsid w:val="00F77CE4"/>
    <w:rsid w:val="00F77D52"/>
    <w:rsid w:val="00F77FAD"/>
    <w:rsid w:val="00F80088"/>
    <w:rsid w:val="00F800AB"/>
    <w:rsid w:val="00F8027C"/>
    <w:rsid w:val="00F80389"/>
    <w:rsid w:val="00F807F4"/>
    <w:rsid w:val="00F80880"/>
    <w:rsid w:val="00F80D39"/>
    <w:rsid w:val="00F80DEB"/>
    <w:rsid w:val="00F81351"/>
    <w:rsid w:val="00F8150C"/>
    <w:rsid w:val="00F822AA"/>
    <w:rsid w:val="00F825FD"/>
    <w:rsid w:val="00F82A5D"/>
    <w:rsid w:val="00F82DC2"/>
    <w:rsid w:val="00F8324B"/>
    <w:rsid w:val="00F832D3"/>
    <w:rsid w:val="00F83857"/>
    <w:rsid w:val="00F83FB0"/>
    <w:rsid w:val="00F84516"/>
    <w:rsid w:val="00F8491D"/>
    <w:rsid w:val="00F854BB"/>
    <w:rsid w:val="00F8584B"/>
    <w:rsid w:val="00F85B78"/>
    <w:rsid w:val="00F85BCB"/>
    <w:rsid w:val="00F8628C"/>
    <w:rsid w:val="00F869E7"/>
    <w:rsid w:val="00F87546"/>
    <w:rsid w:val="00F87771"/>
    <w:rsid w:val="00F8798B"/>
    <w:rsid w:val="00F87EA6"/>
    <w:rsid w:val="00F901D8"/>
    <w:rsid w:val="00F903D6"/>
    <w:rsid w:val="00F9090B"/>
    <w:rsid w:val="00F90F40"/>
    <w:rsid w:val="00F91089"/>
    <w:rsid w:val="00F916A7"/>
    <w:rsid w:val="00F916B9"/>
    <w:rsid w:val="00F916D5"/>
    <w:rsid w:val="00F91B4C"/>
    <w:rsid w:val="00F91FD3"/>
    <w:rsid w:val="00F926D0"/>
    <w:rsid w:val="00F92FC4"/>
    <w:rsid w:val="00F93910"/>
    <w:rsid w:val="00F93E5D"/>
    <w:rsid w:val="00F943EA"/>
    <w:rsid w:val="00F94A83"/>
    <w:rsid w:val="00F94EF7"/>
    <w:rsid w:val="00F952A5"/>
    <w:rsid w:val="00F962A4"/>
    <w:rsid w:val="00F96821"/>
    <w:rsid w:val="00F96B14"/>
    <w:rsid w:val="00F96C9A"/>
    <w:rsid w:val="00F96EDD"/>
    <w:rsid w:val="00F97191"/>
    <w:rsid w:val="00F9745D"/>
    <w:rsid w:val="00FA0044"/>
    <w:rsid w:val="00FA00D7"/>
    <w:rsid w:val="00FA0E16"/>
    <w:rsid w:val="00FA0EFE"/>
    <w:rsid w:val="00FA1E39"/>
    <w:rsid w:val="00FA1E4C"/>
    <w:rsid w:val="00FA287C"/>
    <w:rsid w:val="00FA2CFF"/>
    <w:rsid w:val="00FA2D5D"/>
    <w:rsid w:val="00FA2DF6"/>
    <w:rsid w:val="00FA3294"/>
    <w:rsid w:val="00FA34E7"/>
    <w:rsid w:val="00FA370B"/>
    <w:rsid w:val="00FA3CE6"/>
    <w:rsid w:val="00FA415D"/>
    <w:rsid w:val="00FA4310"/>
    <w:rsid w:val="00FA434D"/>
    <w:rsid w:val="00FA46A1"/>
    <w:rsid w:val="00FA49DE"/>
    <w:rsid w:val="00FA4A0A"/>
    <w:rsid w:val="00FA5336"/>
    <w:rsid w:val="00FA57AA"/>
    <w:rsid w:val="00FA5BEB"/>
    <w:rsid w:val="00FA636A"/>
    <w:rsid w:val="00FA646B"/>
    <w:rsid w:val="00FA649E"/>
    <w:rsid w:val="00FA67B2"/>
    <w:rsid w:val="00FA69A1"/>
    <w:rsid w:val="00FA6B4F"/>
    <w:rsid w:val="00FA756A"/>
    <w:rsid w:val="00FA76AA"/>
    <w:rsid w:val="00FA7F07"/>
    <w:rsid w:val="00FB0077"/>
    <w:rsid w:val="00FB092A"/>
    <w:rsid w:val="00FB096A"/>
    <w:rsid w:val="00FB1848"/>
    <w:rsid w:val="00FB20EE"/>
    <w:rsid w:val="00FB23A6"/>
    <w:rsid w:val="00FB2582"/>
    <w:rsid w:val="00FB264B"/>
    <w:rsid w:val="00FB31BA"/>
    <w:rsid w:val="00FB37AE"/>
    <w:rsid w:val="00FB47CB"/>
    <w:rsid w:val="00FB4CA7"/>
    <w:rsid w:val="00FB4CC7"/>
    <w:rsid w:val="00FB4E11"/>
    <w:rsid w:val="00FB4F87"/>
    <w:rsid w:val="00FB5271"/>
    <w:rsid w:val="00FB5761"/>
    <w:rsid w:val="00FB599E"/>
    <w:rsid w:val="00FB5B3D"/>
    <w:rsid w:val="00FB5EB4"/>
    <w:rsid w:val="00FB5F38"/>
    <w:rsid w:val="00FB607A"/>
    <w:rsid w:val="00FB62D1"/>
    <w:rsid w:val="00FB75C0"/>
    <w:rsid w:val="00FB75DE"/>
    <w:rsid w:val="00FB7D55"/>
    <w:rsid w:val="00FC0183"/>
    <w:rsid w:val="00FC01C8"/>
    <w:rsid w:val="00FC0D35"/>
    <w:rsid w:val="00FC1279"/>
    <w:rsid w:val="00FC17BE"/>
    <w:rsid w:val="00FC19C5"/>
    <w:rsid w:val="00FC1A70"/>
    <w:rsid w:val="00FC1F83"/>
    <w:rsid w:val="00FC2907"/>
    <w:rsid w:val="00FC34E9"/>
    <w:rsid w:val="00FC3507"/>
    <w:rsid w:val="00FC3ED7"/>
    <w:rsid w:val="00FC42EE"/>
    <w:rsid w:val="00FC4C00"/>
    <w:rsid w:val="00FC5AD9"/>
    <w:rsid w:val="00FC6248"/>
    <w:rsid w:val="00FC64DA"/>
    <w:rsid w:val="00FC6C1A"/>
    <w:rsid w:val="00FC71FE"/>
    <w:rsid w:val="00FC7741"/>
    <w:rsid w:val="00FC7C5F"/>
    <w:rsid w:val="00FD0070"/>
    <w:rsid w:val="00FD013E"/>
    <w:rsid w:val="00FD0CA2"/>
    <w:rsid w:val="00FD0FA4"/>
    <w:rsid w:val="00FD10E3"/>
    <w:rsid w:val="00FD1A7A"/>
    <w:rsid w:val="00FD2A31"/>
    <w:rsid w:val="00FD3778"/>
    <w:rsid w:val="00FD47ED"/>
    <w:rsid w:val="00FD48BD"/>
    <w:rsid w:val="00FD4EEF"/>
    <w:rsid w:val="00FD4F85"/>
    <w:rsid w:val="00FD5255"/>
    <w:rsid w:val="00FD5495"/>
    <w:rsid w:val="00FD6999"/>
    <w:rsid w:val="00FD6F6A"/>
    <w:rsid w:val="00FD6FDF"/>
    <w:rsid w:val="00FD7180"/>
    <w:rsid w:val="00FD71DD"/>
    <w:rsid w:val="00FD721D"/>
    <w:rsid w:val="00FE0090"/>
    <w:rsid w:val="00FE0575"/>
    <w:rsid w:val="00FE09D1"/>
    <w:rsid w:val="00FE0B05"/>
    <w:rsid w:val="00FE0CC2"/>
    <w:rsid w:val="00FE0F4C"/>
    <w:rsid w:val="00FE1405"/>
    <w:rsid w:val="00FE1A6D"/>
    <w:rsid w:val="00FE1DE1"/>
    <w:rsid w:val="00FE2326"/>
    <w:rsid w:val="00FE27D5"/>
    <w:rsid w:val="00FE3ADE"/>
    <w:rsid w:val="00FE3E4C"/>
    <w:rsid w:val="00FE404E"/>
    <w:rsid w:val="00FE4086"/>
    <w:rsid w:val="00FE427B"/>
    <w:rsid w:val="00FE4A04"/>
    <w:rsid w:val="00FE5976"/>
    <w:rsid w:val="00FE5B53"/>
    <w:rsid w:val="00FE5B5C"/>
    <w:rsid w:val="00FE64EE"/>
    <w:rsid w:val="00FE78F3"/>
    <w:rsid w:val="00FE7A7D"/>
    <w:rsid w:val="00FE7F07"/>
    <w:rsid w:val="00FF0A52"/>
    <w:rsid w:val="00FF1143"/>
    <w:rsid w:val="00FF1985"/>
    <w:rsid w:val="00FF1F6D"/>
    <w:rsid w:val="00FF23AA"/>
    <w:rsid w:val="00FF2596"/>
    <w:rsid w:val="00FF259B"/>
    <w:rsid w:val="00FF2914"/>
    <w:rsid w:val="00FF2E40"/>
    <w:rsid w:val="00FF3333"/>
    <w:rsid w:val="00FF356C"/>
    <w:rsid w:val="00FF3AD9"/>
    <w:rsid w:val="00FF3D81"/>
    <w:rsid w:val="00FF455E"/>
    <w:rsid w:val="00FF4972"/>
    <w:rsid w:val="00FF4AD7"/>
    <w:rsid w:val="00FF4D4D"/>
    <w:rsid w:val="00FF5058"/>
    <w:rsid w:val="00FF545B"/>
    <w:rsid w:val="00FF582B"/>
    <w:rsid w:val="00FF58EF"/>
    <w:rsid w:val="00FF62B1"/>
    <w:rsid w:val="00FF6481"/>
    <w:rsid w:val="00FF6B35"/>
    <w:rsid w:val="00FF6BE4"/>
    <w:rsid w:val="00FF6F08"/>
    <w:rsid w:val="00FF7134"/>
    <w:rsid w:val="00FF7366"/>
    <w:rsid w:val="00FF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1">
    <w:name w:val="Normal"/>
    <w:qFormat/>
    <w:rsid w:val="00814B7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D1475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1"/>
    <w:next w:val="a1"/>
    <w:link w:val="20"/>
    <w:uiPriority w:val="9"/>
    <w:semiHidden/>
    <w:unhideWhenUsed/>
    <w:qFormat/>
    <w:rsid w:val="00E50511"/>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1"/>
    <w:next w:val="a1"/>
    <w:link w:val="30"/>
    <w:uiPriority w:val="9"/>
    <w:semiHidden/>
    <w:unhideWhenUsed/>
    <w:qFormat/>
    <w:rsid w:val="00384E23"/>
    <w:pPr>
      <w:keepNext/>
      <w:keepLines/>
      <w:spacing w:before="40"/>
      <w:outlineLvl w:val="2"/>
    </w:pPr>
    <w:rPr>
      <w:rFonts w:asciiTheme="majorHAnsi" w:eastAsiaTheme="majorEastAsia" w:hAnsiTheme="majorHAnsi" w:cstheme="majorBidi"/>
      <w:color w:val="1F3763"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писок с тире,List Paragraph,Standart,Bullet List,FooterText,numbered,Paragraphe de liste1,lp1,Обычный без отступа,Абзац списка41"/>
    <w:basedOn w:val="a1"/>
    <w:uiPriority w:val="34"/>
    <w:qFormat/>
    <w:rsid w:val="00AA50FE"/>
    <w:pPr>
      <w:spacing w:after="160" w:line="259" w:lineRule="auto"/>
      <w:ind w:left="720"/>
      <w:contextualSpacing/>
    </w:pPr>
    <w:rPr>
      <w:rFonts w:asciiTheme="minorHAnsi" w:eastAsiaTheme="minorHAnsi" w:hAnsiTheme="minorHAnsi" w:cstheme="minorBidi"/>
      <w:sz w:val="22"/>
      <w:szCs w:val="22"/>
      <w:lang w:eastAsia="en-US"/>
    </w:rPr>
  </w:style>
  <w:style w:type="table" w:styleId="a6">
    <w:name w:val="Table Grid"/>
    <w:basedOn w:val="a3"/>
    <w:uiPriority w:val="39"/>
    <w:rsid w:val="00010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2"/>
    <w:uiPriority w:val="99"/>
    <w:unhideWhenUsed/>
    <w:rsid w:val="000A699A"/>
    <w:rPr>
      <w:color w:val="0563C1" w:themeColor="hyperlink"/>
      <w:u w:val="single"/>
    </w:rPr>
  </w:style>
  <w:style w:type="character" w:customStyle="1" w:styleId="11">
    <w:name w:val="Неразрешенное упоминание1"/>
    <w:basedOn w:val="a2"/>
    <w:uiPriority w:val="99"/>
    <w:semiHidden/>
    <w:unhideWhenUsed/>
    <w:rsid w:val="000A699A"/>
    <w:rPr>
      <w:color w:val="605E5C"/>
      <w:shd w:val="clear" w:color="auto" w:fill="E1DFDD"/>
    </w:rPr>
  </w:style>
  <w:style w:type="paragraph" w:styleId="a8">
    <w:name w:val="header"/>
    <w:basedOn w:val="a1"/>
    <w:link w:val="a9"/>
    <w:uiPriority w:val="99"/>
    <w:unhideWhenUsed/>
    <w:rsid w:val="005A2428"/>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2"/>
    <w:link w:val="a8"/>
    <w:uiPriority w:val="99"/>
    <w:rsid w:val="005A2428"/>
  </w:style>
  <w:style w:type="paragraph" w:styleId="aa">
    <w:name w:val="footer"/>
    <w:basedOn w:val="a1"/>
    <w:link w:val="ab"/>
    <w:uiPriority w:val="99"/>
    <w:unhideWhenUsed/>
    <w:rsid w:val="005A2428"/>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2"/>
    <w:link w:val="aa"/>
    <w:uiPriority w:val="99"/>
    <w:rsid w:val="005A2428"/>
  </w:style>
  <w:style w:type="character" w:customStyle="1" w:styleId="10">
    <w:name w:val="Заголовок 1 Знак"/>
    <w:basedOn w:val="a2"/>
    <w:link w:val="1"/>
    <w:uiPriority w:val="9"/>
    <w:rsid w:val="00D14755"/>
    <w:rPr>
      <w:rFonts w:asciiTheme="majorHAnsi" w:eastAsiaTheme="majorEastAsia" w:hAnsiTheme="majorHAnsi" w:cstheme="majorBidi"/>
      <w:color w:val="2F5496" w:themeColor="accent1" w:themeShade="BF"/>
      <w:sz w:val="32"/>
      <w:szCs w:val="32"/>
    </w:rPr>
  </w:style>
  <w:style w:type="paragraph" w:customStyle="1" w:styleId="ConsPlusNormal">
    <w:name w:val="ConsPlusNormal"/>
    <w:rsid w:val="00515D5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2"/>
    <w:link w:val="2"/>
    <w:uiPriority w:val="9"/>
    <w:semiHidden/>
    <w:rsid w:val="00E50511"/>
    <w:rPr>
      <w:rFonts w:asciiTheme="majorHAnsi" w:eastAsiaTheme="majorEastAsia" w:hAnsiTheme="majorHAnsi" w:cstheme="majorBidi"/>
      <w:color w:val="2F5496" w:themeColor="accent1" w:themeShade="BF"/>
      <w:sz w:val="26"/>
      <w:szCs w:val="26"/>
    </w:rPr>
  </w:style>
  <w:style w:type="paragraph" w:customStyle="1" w:styleId="ConsPlusTitle">
    <w:name w:val="ConsPlusTitle"/>
    <w:rsid w:val="00E9320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442110"/>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21">
    <w:name w:val="Основной текст (2)_"/>
    <w:basedOn w:val="a2"/>
    <w:link w:val="22"/>
    <w:rsid w:val="00760A8E"/>
    <w:rPr>
      <w:rFonts w:ascii="Times New Roman" w:eastAsia="Times New Roman" w:hAnsi="Times New Roman" w:cs="Times New Roman"/>
      <w:sz w:val="28"/>
      <w:szCs w:val="28"/>
      <w:shd w:val="clear" w:color="auto" w:fill="FFFFFF"/>
    </w:rPr>
  </w:style>
  <w:style w:type="character" w:customStyle="1" w:styleId="ac">
    <w:name w:val="Колонтитул_"/>
    <w:basedOn w:val="a2"/>
    <w:rsid w:val="00760A8E"/>
    <w:rPr>
      <w:rFonts w:ascii="Times New Roman" w:eastAsia="Times New Roman" w:hAnsi="Times New Roman" w:cs="Times New Roman"/>
      <w:b w:val="0"/>
      <w:bCs w:val="0"/>
      <w:i w:val="0"/>
      <w:iCs w:val="0"/>
      <w:smallCaps w:val="0"/>
      <w:strike w:val="0"/>
      <w:sz w:val="28"/>
      <w:szCs w:val="28"/>
      <w:u w:val="none"/>
    </w:rPr>
  </w:style>
  <w:style w:type="character" w:customStyle="1" w:styleId="ad">
    <w:name w:val="Колонтитул"/>
    <w:basedOn w:val="ac"/>
    <w:rsid w:val="00760A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1"/>
    <w:rsid w:val="00760A8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1"/>
    <w:link w:val="21"/>
    <w:rsid w:val="00760A8E"/>
    <w:pPr>
      <w:widowControl w:val="0"/>
      <w:shd w:val="clear" w:color="auto" w:fill="FFFFFF"/>
      <w:spacing w:after="720" w:line="0" w:lineRule="atLeast"/>
    </w:pPr>
    <w:rPr>
      <w:sz w:val="28"/>
      <w:szCs w:val="28"/>
      <w:lang w:eastAsia="en-US"/>
    </w:rPr>
  </w:style>
  <w:style w:type="paragraph" w:styleId="ae">
    <w:name w:val="Normal (Web)"/>
    <w:basedOn w:val="a1"/>
    <w:uiPriority w:val="99"/>
    <w:semiHidden/>
    <w:unhideWhenUsed/>
    <w:rsid w:val="006221B5"/>
    <w:pPr>
      <w:spacing w:before="100" w:beforeAutospacing="1" w:after="100" w:afterAutospacing="1"/>
    </w:pPr>
  </w:style>
  <w:style w:type="character" w:styleId="af">
    <w:name w:val="endnote reference"/>
    <w:rsid w:val="0067394B"/>
    <w:rPr>
      <w:vertAlign w:val="superscript"/>
    </w:rPr>
  </w:style>
  <w:style w:type="table" w:customStyle="1" w:styleId="4">
    <w:name w:val="Сетка таблицы4"/>
    <w:basedOn w:val="a3"/>
    <w:next w:val="a6"/>
    <w:rsid w:val="006739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2"/>
    <w:rsid w:val="0067394B"/>
  </w:style>
  <w:style w:type="character" w:customStyle="1" w:styleId="mn">
    <w:name w:val="mn"/>
    <w:basedOn w:val="a2"/>
    <w:rsid w:val="00D9334A"/>
  </w:style>
  <w:style w:type="character" w:customStyle="1" w:styleId="mtext">
    <w:name w:val="mtext"/>
    <w:basedOn w:val="a2"/>
    <w:rsid w:val="00D9334A"/>
  </w:style>
  <w:style w:type="character" w:customStyle="1" w:styleId="mjxassistivemathml">
    <w:name w:val="mjx_assistive_mathml"/>
    <w:basedOn w:val="a2"/>
    <w:rsid w:val="00D9334A"/>
  </w:style>
  <w:style w:type="character" w:customStyle="1" w:styleId="mo">
    <w:name w:val="mo"/>
    <w:basedOn w:val="a2"/>
    <w:rsid w:val="00D9334A"/>
  </w:style>
  <w:style w:type="character" w:customStyle="1" w:styleId="mi">
    <w:name w:val="mi"/>
    <w:basedOn w:val="a2"/>
    <w:rsid w:val="00D9334A"/>
  </w:style>
  <w:style w:type="character" w:customStyle="1" w:styleId="hdn-link">
    <w:name w:val="hdn-link"/>
    <w:basedOn w:val="a2"/>
    <w:rsid w:val="00436A78"/>
  </w:style>
  <w:style w:type="character" w:customStyle="1" w:styleId="contents-toggle">
    <w:name w:val="contents-toggle"/>
    <w:basedOn w:val="a2"/>
    <w:rsid w:val="00436A78"/>
  </w:style>
  <w:style w:type="paragraph" w:customStyle="1" w:styleId="top">
    <w:name w:val="top"/>
    <w:basedOn w:val="a1"/>
    <w:rsid w:val="00436A78"/>
    <w:pPr>
      <w:spacing w:before="100" w:beforeAutospacing="1" w:after="100" w:afterAutospacing="1"/>
    </w:pPr>
  </w:style>
  <w:style w:type="paragraph" w:customStyle="1" w:styleId="sub">
    <w:name w:val="sub"/>
    <w:basedOn w:val="a1"/>
    <w:rsid w:val="00436A78"/>
    <w:pPr>
      <w:spacing w:before="100" w:beforeAutospacing="1" w:after="100" w:afterAutospacing="1"/>
    </w:pPr>
  </w:style>
  <w:style w:type="character" w:styleId="af0">
    <w:name w:val="Strong"/>
    <w:basedOn w:val="a2"/>
    <w:uiPriority w:val="22"/>
    <w:qFormat/>
    <w:rsid w:val="00436A78"/>
    <w:rPr>
      <w:b/>
      <w:bCs/>
    </w:rPr>
  </w:style>
  <w:style w:type="paragraph" w:customStyle="1" w:styleId="a0">
    <w:name w:val="Текст РБ"/>
    <w:basedOn w:val="a1"/>
    <w:link w:val="af1"/>
    <w:qFormat/>
    <w:rsid w:val="00EB36A3"/>
    <w:pPr>
      <w:widowControl w:val="0"/>
      <w:numPr>
        <w:numId w:val="2"/>
      </w:numPr>
      <w:tabs>
        <w:tab w:val="left" w:pos="1134"/>
        <w:tab w:val="left" w:pos="9356"/>
      </w:tabs>
      <w:spacing w:line="360" w:lineRule="auto"/>
      <w:jc w:val="both"/>
    </w:pPr>
    <w:rPr>
      <w:sz w:val="28"/>
      <w:szCs w:val="20"/>
    </w:rPr>
  </w:style>
  <w:style w:type="paragraph" w:customStyle="1" w:styleId="af2">
    <w:name w:val="Абзац с отступом"/>
    <w:basedOn w:val="a1"/>
    <w:link w:val="af3"/>
    <w:qFormat/>
    <w:rsid w:val="008075B7"/>
    <w:pPr>
      <w:kinsoku w:val="0"/>
      <w:overflowPunct w:val="0"/>
      <w:autoSpaceDE w:val="0"/>
      <w:autoSpaceDN w:val="0"/>
      <w:adjustRightInd w:val="0"/>
      <w:spacing w:line="360" w:lineRule="auto"/>
      <w:ind w:firstLine="709"/>
      <w:jc w:val="both"/>
    </w:pPr>
    <w:rPr>
      <w:rFonts w:cstheme="minorBidi"/>
      <w:sz w:val="28"/>
      <w:szCs w:val="28"/>
      <w:lang w:eastAsia="en-US"/>
    </w:rPr>
  </w:style>
  <w:style w:type="character" w:customStyle="1" w:styleId="af1">
    <w:name w:val="Текст РБ Знак"/>
    <w:basedOn w:val="a2"/>
    <w:link w:val="a0"/>
    <w:rsid w:val="008075B7"/>
    <w:rPr>
      <w:rFonts w:ascii="Times New Roman" w:eastAsia="Times New Roman" w:hAnsi="Times New Roman" w:cs="Times New Roman"/>
      <w:sz w:val="28"/>
      <w:szCs w:val="20"/>
      <w:lang w:eastAsia="ru-RU"/>
    </w:rPr>
  </w:style>
  <w:style w:type="character" w:customStyle="1" w:styleId="af3">
    <w:name w:val="Абзац с отступом Знак"/>
    <w:link w:val="af2"/>
    <w:rsid w:val="008075B7"/>
    <w:rPr>
      <w:rFonts w:ascii="Times New Roman" w:eastAsia="Times New Roman" w:hAnsi="Times New Roman"/>
      <w:sz w:val="28"/>
      <w:szCs w:val="28"/>
    </w:rPr>
  </w:style>
  <w:style w:type="paragraph" w:customStyle="1" w:styleId="a">
    <w:name w:val="Заголовок РБ"/>
    <w:basedOn w:val="af2"/>
    <w:next w:val="a0"/>
    <w:link w:val="af4"/>
    <w:qFormat/>
    <w:rsid w:val="000410F3"/>
    <w:pPr>
      <w:keepNext/>
      <w:numPr>
        <w:numId w:val="36"/>
      </w:numPr>
      <w:spacing w:before="120" w:after="120" w:line="240" w:lineRule="auto"/>
      <w:jc w:val="center"/>
      <w:outlineLvl w:val="0"/>
    </w:pPr>
    <w:rPr>
      <w:rFonts w:cs="Times New Roman"/>
      <w:b/>
    </w:rPr>
  </w:style>
  <w:style w:type="paragraph" w:customStyle="1" w:styleId="af5">
    <w:name w:val="Приложение РБ"/>
    <w:basedOn w:val="a"/>
    <w:link w:val="af6"/>
    <w:qFormat/>
    <w:rsid w:val="001800BD"/>
    <w:pPr>
      <w:numPr>
        <w:numId w:val="0"/>
      </w:numPr>
    </w:pPr>
  </w:style>
  <w:style w:type="character" w:customStyle="1" w:styleId="af4">
    <w:name w:val="Заголовок РБ Знак"/>
    <w:basedOn w:val="10"/>
    <w:link w:val="a"/>
    <w:rsid w:val="000410F3"/>
    <w:rPr>
      <w:rFonts w:ascii="Times New Roman" w:eastAsia="Times New Roman" w:hAnsi="Times New Roman" w:cs="Times New Roman"/>
      <w:b/>
      <w:color w:val="2F5496" w:themeColor="accent1" w:themeShade="BF"/>
      <w:sz w:val="28"/>
      <w:szCs w:val="28"/>
    </w:rPr>
  </w:style>
  <w:style w:type="character" w:customStyle="1" w:styleId="af6">
    <w:name w:val="Приложение РБ Знак"/>
    <w:basedOn w:val="af4"/>
    <w:link w:val="af5"/>
    <w:rsid w:val="001800BD"/>
    <w:rPr>
      <w:rFonts w:ascii="Times New Roman" w:eastAsia="Times New Roman" w:hAnsi="Times New Roman" w:cs="Times New Roman"/>
      <w:b/>
      <w:color w:val="2F5496" w:themeColor="accent1" w:themeShade="BF"/>
      <w:sz w:val="28"/>
      <w:szCs w:val="28"/>
    </w:rPr>
  </w:style>
  <w:style w:type="character" w:styleId="af7">
    <w:name w:val="annotation reference"/>
    <w:basedOn w:val="a2"/>
    <w:uiPriority w:val="99"/>
    <w:semiHidden/>
    <w:unhideWhenUsed/>
    <w:rsid w:val="00A81D1D"/>
    <w:rPr>
      <w:sz w:val="16"/>
      <w:szCs w:val="16"/>
    </w:rPr>
  </w:style>
  <w:style w:type="paragraph" w:styleId="af8">
    <w:name w:val="annotation text"/>
    <w:basedOn w:val="a1"/>
    <w:link w:val="af9"/>
    <w:uiPriority w:val="99"/>
    <w:semiHidden/>
    <w:unhideWhenUsed/>
    <w:rsid w:val="00A81D1D"/>
    <w:rPr>
      <w:sz w:val="20"/>
      <w:szCs w:val="20"/>
    </w:rPr>
  </w:style>
  <w:style w:type="character" w:customStyle="1" w:styleId="af9">
    <w:name w:val="Текст примечания Знак"/>
    <w:basedOn w:val="a2"/>
    <w:link w:val="af8"/>
    <w:uiPriority w:val="99"/>
    <w:semiHidden/>
    <w:rsid w:val="00A81D1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A81D1D"/>
    <w:rPr>
      <w:b/>
      <w:bCs/>
    </w:rPr>
  </w:style>
  <w:style w:type="character" w:customStyle="1" w:styleId="afb">
    <w:name w:val="Тема примечания Знак"/>
    <w:basedOn w:val="af9"/>
    <w:link w:val="afa"/>
    <w:uiPriority w:val="99"/>
    <w:semiHidden/>
    <w:rsid w:val="00A81D1D"/>
    <w:rPr>
      <w:rFonts w:ascii="Times New Roman" w:eastAsia="Times New Roman" w:hAnsi="Times New Roman" w:cs="Times New Roman"/>
      <w:b/>
      <w:bCs/>
      <w:sz w:val="20"/>
      <w:szCs w:val="20"/>
      <w:lang w:eastAsia="ru-RU"/>
    </w:rPr>
  </w:style>
  <w:style w:type="paragraph" w:styleId="afc">
    <w:name w:val="Balloon Text"/>
    <w:basedOn w:val="a1"/>
    <w:link w:val="afd"/>
    <w:uiPriority w:val="99"/>
    <w:semiHidden/>
    <w:unhideWhenUsed/>
    <w:rsid w:val="001A57C4"/>
    <w:rPr>
      <w:rFonts w:ascii="Segoe UI" w:hAnsi="Segoe UI" w:cs="Segoe UI"/>
      <w:sz w:val="18"/>
      <w:szCs w:val="18"/>
    </w:rPr>
  </w:style>
  <w:style w:type="character" w:customStyle="1" w:styleId="afd">
    <w:name w:val="Текст выноски Знак"/>
    <w:basedOn w:val="a2"/>
    <w:link w:val="afc"/>
    <w:uiPriority w:val="99"/>
    <w:semiHidden/>
    <w:rsid w:val="001A57C4"/>
    <w:rPr>
      <w:rFonts w:ascii="Segoe UI" w:eastAsia="Times New Roman" w:hAnsi="Segoe UI" w:cs="Segoe UI"/>
      <w:sz w:val="18"/>
      <w:szCs w:val="18"/>
      <w:lang w:eastAsia="ru-RU"/>
    </w:rPr>
  </w:style>
  <w:style w:type="paragraph" w:styleId="afe">
    <w:name w:val="Revision"/>
    <w:hidden/>
    <w:uiPriority w:val="99"/>
    <w:semiHidden/>
    <w:rsid w:val="00A93C61"/>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2"/>
    <w:link w:val="3"/>
    <w:uiPriority w:val="9"/>
    <w:semiHidden/>
    <w:rsid w:val="00384E23"/>
    <w:rPr>
      <w:rFonts w:asciiTheme="majorHAnsi" w:eastAsiaTheme="majorEastAsia" w:hAnsiTheme="majorHAnsi" w:cstheme="majorBidi"/>
      <w:color w:val="1F3763" w:themeColor="accent1" w:themeShade="7F"/>
      <w:sz w:val="24"/>
      <w:szCs w:val="24"/>
      <w:lang w:eastAsia="ru-RU"/>
    </w:rPr>
  </w:style>
  <w:style w:type="character" w:customStyle="1" w:styleId="33">
    <w:name w:val="Основной текст + Курсив33"/>
    <w:rsid w:val="008559DF"/>
    <w:rPr>
      <w:rFonts w:ascii="Times New Roman" w:hAnsi="Times New Roman" w:cs="Times New Roman"/>
      <w:i/>
      <w:iCs/>
      <w:spacing w:val="0"/>
      <w:sz w:val="22"/>
      <w:szCs w:val="22"/>
    </w:rPr>
  </w:style>
  <w:style w:type="paragraph" w:customStyle="1" w:styleId="aff">
    <w:name w:val="Текст таблицы"/>
    <w:basedOn w:val="a1"/>
    <w:qFormat/>
    <w:rsid w:val="008559DF"/>
    <w:pPr>
      <w:keepLines/>
      <w:jc w:val="both"/>
    </w:pPr>
    <w:rPr>
      <w:szCs w:val="20"/>
      <w:lang w:eastAsia="en-US"/>
    </w:rPr>
  </w:style>
  <w:style w:type="paragraph" w:styleId="aff0">
    <w:name w:val="footnote text"/>
    <w:basedOn w:val="a1"/>
    <w:link w:val="aff1"/>
    <w:uiPriority w:val="99"/>
    <w:unhideWhenUsed/>
    <w:rsid w:val="003A6F6A"/>
    <w:rPr>
      <w:sz w:val="20"/>
      <w:szCs w:val="20"/>
    </w:rPr>
  </w:style>
  <w:style w:type="character" w:customStyle="1" w:styleId="aff1">
    <w:name w:val="Текст сноски Знак"/>
    <w:basedOn w:val="a2"/>
    <w:link w:val="aff0"/>
    <w:uiPriority w:val="99"/>
    <w:rsid w:val="003A6F6A"/>
    <w:rPr>
      <w:rFonts w:ascii="Times New Roman" w:eastAsia="Times New Roman" w:hAnsi="Times New Roman" w:cs="Times New Roman"/>
      <w:sz w:val="20"/>
      <w:szCs w:val="20"/>
      <w:lang w:eastAsia="ru-RU"/>
    </w:rPr>
  </w:style>
  <w:style w:type="character" w:styleId="aff2">
    <w:name w:val="footnote reference"/>
    <w:basedOn w:val="a2"/>
    <w:uiPriority w:val="99"/>
    <w:semiHidden/>
    <w:unhideWhenUsed/>
    <w:rsid w:val="003A6F6A"/>
    <w:rPr>
      <w:vertAlign w:val="superscript"/>
    </w:rPr>
  </w:style>
  <w:style w:type="character" w:customStyle="1" w:styleId="2Exact">
    <w:name w:val="Основной текст (2) Exact"/>
    <w:basedOn w:val="a2"/>
    <w:rsid w:val="00975BD7"/>
    <w:rPr>
      <w:rFonts w:ascii="Times New Roman" w:eastAsia="Times New Roman" w:hAnsi="Times New Roman" w:cs="Times New Roman"/>
      <w:sz w:val="15"/>
      <w:szCs w:val="1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1">
    <w:name w:val="Normal"/>
    <w:qFormat/>
    <w:rsid w:val="00814B70"/>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D1475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1"/>
    <w:next w:val="a1"/>
    <w:link w:val="20"/>
    <w:uiPriority w:val="9"/>
    <w:semiHidden/>
    <w:unhideWhenUsed/>
    <w:qFormat/>
    <w:rsid w:val="00E50511"/>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1"/>
    <w:next w:val="a1"/>
    <w:link w:val="30"/>
    <w:uiPriority w:val="9"/>
    <w:semiHidden/>
    <w:unhideWhenUsed/>
    <w:qFormat/>
    <w:rsid w:val="00384E23"/>
    <w:pPr>
      <w:keepNext/>
      <w:keepLines/>
      <w:spacing w:before="40"/>
      <w:outlineLvl w:val="2"/>
    </w:pPr>
    <w:rPr>
      <w:rFonts w:asciiTheme="majorHAnsi" w:eastAsiaTheme="majorEastAsia" w:hAnsiTheme="majorHAnsi" w:cstheme="majorBidi"/>
      <w:color w:val="1F3763"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писок с тире,List Paragraph,Standart,Bullet List,FooterText,numbered,Paragraphe de liste1,lp1,Обычный без отступа,Абзац списка41"/>
    <w:basedOn w:val="a1"/>
    <w:uiPriority w:val="34"/>
    <w:qFormat/>
    <w:rsid w:val="00AA50FE"/>
    <w:pPr>
      <w:spacing w:after="160" w:line="259" w:lineRule="auto"/>
      <w:ind w:left="720"/>
      <w:contextualSpacing/>
    </w:pPr>
    <w:rPr>
      <w:rFonts w:asciiTheme="minorHAnsi" w:eastAsiaTheme="minorHAnsi" w:hAnsiTheme="minorHAnsi" w:cstheme="minorBidi"/>
      <w:sz w:val="22"/>
      <w:szCs w:val="22"/>
      <w:lang w:eastAsia="en-US"/>
    </w:rPr>
  </w:style>
  <w:style w:type="table" w:styleId="a6">
    <w:name w:val="Table Grid"/>
    <w:basedOn w:val="a3"/>
    <w:uiPriority w:val="39"/>
    <w:rsid w:val="00010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2"/>
    <w:uiPriority w:val="99"/>
    <w:unhideWhenUsed/>
    <w:rsid w:val="000A699A"/>
    <w:rPr>
      <w:color w:val="0563C1" w:themeColor="hyperlink"/>
      <w:u w:val="single"/>
    </w:rPr>
  </w:style>
  <w:style w:type="character" w:customStyle="1" w:styleId="11">
    <w:name w:val="Неразрешенное упоминание1"/>
    <w:basedOn w:val="a2"/>
    <w:uiPriority w:val="99"/>
    <w:semiHidden/>
    <w:unhideWhenUsed/>
    <w:rsid w:val="000A699A"/>
    <w:rPr>
      <w:color w:val="605E5C"/>
      <w:shd w:val="clear" w:color="auto" w:fill="E1DFDD"/>
    </w:rPr>
  </w:style>
  <w:style w:type="paragraph" w:styleId="a8">
    <w:name w:val="header"/>
    <w:basedOn w:val="a1"/>
    <w:link w:val="a9"/>
    <w:uiPriority w:val="99"/>
    <w:unhideWhenUsed/>
    <w:rsid w:val="005A2428"/>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2"/>
    <w:link w:val="a8"/>
    <w:uiPriority w:val="99"/>
    <w:rsid w:val="005A2428"/>
  </w:style>
  <w:style w:type="paragraph" w:styleId="aa">
    <w:name w:val="footer"/>
    <w:basedOn w:val="a1"/>
    <w:link w:val="ab"/>
    <w:uiPriority w:val="99"/>
    <w:unhideWhenUsed/>
    <w:rsid w:val="005A2428"/>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2"/>
    <w:link w:val="aa"/>
    <w:uiPriority w:val="99"/>
    <w:rsid w:val="005A2428"/>
  </w:style>
  <w:style w:type="character" w:customStyle="1" w:styleId="10">
    <w:name w:val="Заголовок 1 Знак"/>
    <w:basedOn w:val="a2"/>
    <w:link w:val="1"/>
    <w:uiPriority w:val="9"/>
    <w:rsid w:val="00D14755"/>
    <w:rPr>
      <w:rFonts w:asciiTheme="majorHAnsi" w:eastAsiaTheme="majorEastAsia" w:hAnsiTheme="majorHAnsi" w:cstheme="majorBidi"/>
      <w:color w:val="2F5496" w:themeColor="accent1" w:themeShade="BF"/>
      <w:sz w:val="32"/>
      <w:szCs w:val="32"/>
    </w:rPr>
  </w:style>
  <w:style w:type="paragraph" w:customStyle="1" w:styleId="ConsPlusNormal">
    <w:name w:val="ConsPlusNormal"/>
    <w:rsid w:val="00515D5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2"/>
    <w:link w:val="2"/>
    <w:uiPriority w:val="9"/>
    <w:semiHidden/>
    <w:rsid w:val="00E50511"/>
    <w:rPr>
      <w:rFonts w:asciiTheme="majorHAnsi" w:eastAsiaTheme="majorEastAsia" w:hAnsiTheme="majorHAnsi" w:cstheme="majorBidi"/>
      <w:color w:val="2F5496" w:themeColor="accent1" w:themeShade="BF"/>
      <w:sz w:val="26"/>
      <w:szCs w:val="26"/>
    </w:rPr>
  </w:style>
  <w:style w:type="paragraph" w:customStyle="1" w:styleId="ConsPlusTitle">
    <w:name w:val="ConsPlusTitle"/>
    <w:rsid w:val="00E9320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442110"/>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21">
    <w:name w:val="Основной текст (2)_"/>
    <w:basedOn w:val="a2"/>
    <w:link w:val="22"/>
    <w:rsid w:val="00760A8E"/>
    <w:rPr>
      <w:rFonts w:ascii="Times New Roman" w:eastAsia="Times New Roman" w:hAnsi="Times New Roman" w:cs="Times New Roman"/>
      <w:sz w:val="28"/>
      <w:szCs w:val="28"/>
      <w:shd w:val="clear" w:color="auto" w:fill="FFFFFF"/>
    </w:rPr>
  </w:style>
  <w:style w:type="character" w:customStyle="1" w:styleId="ac">
    <w:name w:val="Колонтитул_"/>
    <w:basedOn w:val="a2"/>
    <w:rsid w:val="00760A8E"/>
    <w:rPr>
      <w:rFonts w:ascii="Times New Roman" w:eastAsia="Times New Roman" w:hAnsi="Times New Roman" w:cs="Times New Roman"/>
      <w:b w:val="0"/>
      <w:bCs w:val="0"/>
      <w:i w:val="0"/>
      <w:iCs w:val="0"/>
      <w:smallCaps w:val="0"/>
      <w:strike w:val="0"/>
      <w:sz w:val="28"/>
      <w:szCs w:val="28"/>
      <w:u w:val="none"/>
    </w:rPr>
  </w:style>
  <w:style w:type="character" w:customStyle="1" w:styleId="ad">
    <w:name w:val="Колонтитул"/>
    <w:basedOn w:val="ac"/>
    <w:rsid w:val="00760A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1"/>
    <w:rsid w:val="00760A8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1"/>
    <w:link w:val="21"/>
    <w:rsid w:val="00760A8E"/>
    <w:pPr>
      <w:widowControl w:val="0"/>
      <w:shd w:val="clear" w:color="auto" w:fill="FFFFFF"/>
      <w:spacing w:after="720" w:line="0" w:lineRule="atLeast"/>
    </w:pPr>
    <w:rPr>
      <w:sz w:val="28"/>
      <w:szCs w:val="28"/>
      <w:lang w:eastAsia="en-US"/>
    </w:rPr>
  </w:style>
  <w:style w:type="paragraph" w:styleId="ae">
    <w:name w:val="Normal (Web)"/>
    <w:basedOn w:val="a1"/>
    <w:uiPriority w:val="99"/>
    <w:semiHidden/>
    <w:unhideWhenUsed/>
    <w:rsid w:val="006221B5"/>
    <w:pPr>
      <w:spacing w:before="100" w:beforeAutospacing="1" w:after="100" w:afterAutospacing="1"/>
    </w:pPr>
  </w:style>
  <w:style w:type="character" w:styleId="af">
    <w:name w:val="endnote reference"/>
    <w:rsid w:val="0067394B"/>
    <w:rPr>
      <w:vertAlign w:val="superscript"/>
    </w:rPr>
  </w:style>
  <w:style w:type="table" w:customStyle="1" w:styleId="4">
    <w:name w:val="Сетка таблицы4"/>
    <w:basedOn w:val="a3"/>
    <w:next w:val="a6"/>
    <w:rsid w:val="006739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2"/>
    <w:rsid w:val="0067394B"/>
  </w:style>
  <w:style w:type="character" w:customStyle="1" w:styleId="mn">
    <w:name w:val="mn"/>
    <w:basedOn w:val="a2"/>
    <w:rsid w:val="00D9334A"/>
  </w:style>
  <w:style w:type="character" w:customStyle="1" w:styleId="mtext">
    <w:name w:val="mtext"/>
    <w:basedOn w:val="a2"/>
    <w:rsid w:val="00D9334A"/>
  </w:style>
  <w:style w:type="character" w:customStyle="1" w:styleId="mjxassistivemathml">
    <w:name w:val="mjx_assistive_mathml"/>
    <w:basedOn w:val="a2"/>
    <w:rsid w:val="00D9334A"/>
  </w:style>
  <w:style w:type="character" w:customStyle="1" w:styleId="mo">
    <w:name w:val="mo"/>
    <w:basedOn w:val="a2"/>
    <w:rsid w:val="00D9334A"/>
  </w:style>
  <w:style w:type="character" w:customStyle="1" w:styleId="mi">
    <w:name w:val="mi"/>
    <w:basedOn w:val="a2"/>
    <w:rsid w:val="00D9334A"/>
  </w:style>
  <w:style w:type="character" w:customStyle="1" w:styleId="hdn-link">
    <w:name w:val="hdn-link"/>
    <w:basedOn w:val="a2"/>
    <w:rsid w:val="00436A78"/>
  </w:style>
  <w:style w:type="character" w:customStyle="1" w:styleId="contents-toggle">
    <w:name w:val="contents-toggle"/>
    <w:basedOn w:val="a2"/>
    <w:rsid w:val="00436A78"/>
  </w:style>
  <w:style w:type="paragraph" w:customStyle="1" w:styleId="top">
    <w:name w:val="top"/>
    <w:basedOn w:val="a1"/>
    <w:rsid w:val="00436A78"/>
    <w:pPr>
      <w:spacing w:before="100" w:beforeAutospacing="1" w:after="100" w:afterAutospacing="1"/>
    </w:pPr>
  </w:style>
  <w:style w:type="paragraph" w:customStyle="1" w:styleId="sub">
    <w:name w:val="sub"/>
    <w:basedOn w:val="a1"/>
    <w:rsid w:val="00436A78"/>
    <w:pPr>
      <w:spacing w:before="100" w:beforeAutospacing="1" w:after="100" w:afterAutospacing="1"/>
    </w:pPr>
  </w:style>
  <w:style w:type="character" w:styleId="af0">
    <w:name w:val="Strong"/>
    <w:basedOn w:val="a2"/>
    <w:uiPriority w:val="22"/>
    <w:qFormat/>
    <w:rsid w:val="00436A78"/>
    <w:rPr>
      <w:b/>
      <w:bCs/>
    </w:rPr>
  </w:style>
  <w:style w:type="paragraph" w:customStyle="1" w:styleId="a0">
    <w:name w:val="Текст РБ"/>
    <w:basedOn w:val="a1"/>
    <w:link w:val="af1"/>
    <w:qFormat/>
    <w:rsid w:val="00EB36A3"/>
    <w:pPr>
      <w:widowControl w:val="0"/>
      <w:numPr>
        <w:numId w:val="2"/>
      </w:numPr>
      <w:tabs>
        <w:tab w:val="left" w:pos="1134"/>
        <w:tab w:val="left" w:pos="9356"/>
      </w:tabs>
      <w:spacing w:line="360" w:lineRule="auto"/>
      <w:jc w:val="both"/>
    </w:pPr>
    <w:rPr>
      <w:sz w:val="28"/>
      <w:szCs w:val="20"/>
    </w:rPr>
  </w:style>
  <w:style w:type="paragraph" w:customStyle="1" w:styleId="af2">
    <w:name w:val="Абзац с отступом"/>
    <w:basedOn w:val="a1"/>
    <w:link w:val="af3"/>
    <w:qFormat/>
    <w:rsid w:val="008075B7"/>
    <w:pPr>
      <w:kinsoku w:val="0"/>
      <w:overflowPunct w:val="0"/>
      <w:autoSpaceDE w:val="0"/>
      <w:autoSpaceDN w:val="0"/>
      <w:adjustRightInd w:val="0"/>
      <w:spacing w:line="360" w:lineRule="auto"/>
      <w:ind w:firstLine="709"/>
      <w:jc w:val="both"/>
    </w:pPr>
    <w:rPr>
      <w:rFonts w:cstheme="minorBidi"/>
      <w:sz w:val="28"/>
      <w:szCs w:val="28"/>
      <w:lang w:eastAsia="en-US"/>
    </w:rPr>
  </w:style>
  <w:style w:type="character" w:customStyle="1" w:styleId="af1">
    <w:name w:val="Текст РБ Знак"/>
    <w:basedOn w:val="a2"/>
    <w:link w:val="a0"/>
    <w:rsid w:val="008075B7"/>
    <w:rPr>
      <w:rFonts w:ascii="Times New Roman" w:eastAsia="Times New Roman" w:hAnsi="Times New Roman" w:cs="Times New Roman"/>
      <w:sz w:val="28"/>
      <w:szCs w:val="20"/>
      <w:lang w:eastAsia="ru-RU"/>
    </w:rPr>
  </w:style>
  <w:style w:type="character" w:customStyle="1" w:styleId="af3">
    <w:name w:val="Абзац с отступом Знак"/>
    <w:link w:val="af2"/>
    <w:rsid w:val="008075B7"/>
    <w:rPr>
      <w:rFonts w:ascii="Times New Roman" w:eastAsia="Times New Roman" w:hAnsi="Times New Roman"/>
      <w:sz w:val="28"/>
      <w:szCs w:val="28"/>
    </w:rPr>
  </w:style>
  <w:style w:type="paragraph" w:customStyle="1" w:styleId="a">
    <w:name w:val="Заголовок РБ"/>
    <w:basedOn w:val="af2"/>
    <w:next w:val="a0"/>
    <w:link w:val="af4"/>
    <w:qFormat/>
    <w:rsid w:val="000410F3"/>
    <w:pPr>
      <w:keepNext/>
      <w:numPr>
        <w:numId w:val="36"/>
      </w:numPr>
      <w:spacing w:before="120" w:after="120" w:line="240" w:lineRule="auto"/>
      <w:jc w:val="center"/>
      <w:outlineLvl w:val="0"/>
    </w:pPr>
    <w:rPr>
      <w:rFonts w:cs="Times New Roman"/>
      <w:b/>
    </w:rPr>
  </w:style>
  <w:style w:type="paragraph" w:customStyle="1" w:styleId="af5">
    <w:name w:val="Приложение РБ"/>
    <w:basedOn w:val="a"/>
    <w:link w:val="af6"/>
    <w:qFormat/>
    <w:rsid w:val="001800BD"/>
    <w:pPr>
      <w:numPr>
        <w:numId w:val="0"/>
      </w:numPr>
    </w:pPr>
  </w:style>
  <w:style w:type="character" w:customStyle="1" w:styleId="af4">
    <w:name w:val="Заголовок РБ Знак"/>
    <w:basedOn w:val="10"/>
    <w:link w:val="a"/>
    <w:rsid w:val="000410F3"/>
    <w:rPr>
      <w:rFonts w:ascii="Times New Roman" w:eastAsia="Times New Roman" w:hAnsi="Times New Roman" w:cs="Times New Roman"/>
      <w:b/>
      <w:color w:val="2F5496" w:themeColor="accent1" w:themeShade="BF"/>
      <w:sz w:val="28"/>
      <w:szCs w:val="28"/>
    </w:rPr>
  </w:style>
  <w:style w:type="character" w:customStyle="1" w:styleId="af6">
    <w:name w:val="Приложение РБ Знак"/>
    <w:basedOn w:val="af4"/>
    <w:link w:val="af5"/>
    <w:rsid w:val="001800BD"/>
    <w:rPr>
      <w:rFonts w:ascii="Times New Roman" w:eastAsia="Times New Roman" w:hAnsi="Times New Roman" w:cs="Times New Roman"/>
      <w:b/>
      <w:color w:val="2F5496" w:themeColor="accent1" w:themeShade="BF"/>
      <w:sz w:val="28"/>
      <w:szCs w:val="28"/>
    </w:rPr>
  </w:style>
  <w:style w:type="character" w:styleId="af7">
    <w:name w:val="annotation reference"/>
    <w:basedOn w:val="a2"/>
    <w:uiPriority w:val="99"/>
    <w:semiHidden/>
    <w:unhideWhenUsed/>
    <w:rsid w:val="00A81D1D"/>
    <w:rPr>
      <w:sz w:val="16"/>
      <w:szCs w:val="16"/>
    </w:rPr>
  </w:style>
  <w:style w:type="paragraph" w:styleId="af8">
    <w:name w:val="annotation text"/>
    <w:basedOn w:val="a1"/>
    <w:link w:val="af9"/>
    <w:uiPriority w:val="99"/>
    <w:semiHidden/>
    <w:unhideWhenUsed/>
    <w:rsid w:val="00A81D1D"/>
    <w:rPr>
      <w:sz w:val="20"/>
      <w:szCs w:val="20"/>
    </w:rPr>
  </w:style>
  <w:style w:type="character" w:customStyle="1" w:styleId="af9">
    <w:name w:val="Текст примечания Знак"/>
    <w:basedOn w:val="a2"/>
    <w:link w:val="af8"/>
    <w:uiPriority w:val="99"/>
    <w:semiHidden/>
    <w:rsid w:val="00A81D1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A81D1D"/>
    <w:rPr>
      <w:b/>
      <w:bCs/>
    </w:rPr>
  </w:style>
  <w:style w:type="character" w:customStyle="1" w:styleId="afb">
    <w:name w:val="Тема примечания Знак"/>
    <w:basedOn w:val="af9"/>
    <w:link w:val="afa"/>
    <w:uiPriority w:val="99"/>
    <w:semiHidden/>
    <w:rsid w:val="00A81D1D"/>
    <w:rPr>
      <w:rFonts w:ascii="Times New Roman" w:eastAsia="Times New Roman" w:hAnsi="Times New Roman" w:cs="Times New Roman"/>
      <w:b/>
      <w:bCs/>
      <w:sz w:val="20"/>
      <w:szCs w:val="20"/>
      <w:lang w:eastAsia="ru-RU"/>
    </w:rPr>
  </w:style>
  <w:style w:type="paragraph" w:styleId="afc">
    <w:name w:val="Balloon Text"/>
    <w:basedOn w:val="a1"/>
    <w:link w:val="afd"/>
    <w:uiPriority w:val="99"/>
    <w:semiHidden/>
    <w:unhideWhenUsed/>
    <w:rsid w:val="001A57C4"/>
    <w:rPr>
      <w:rFonts w:ascii="Segoe UI" w:hAnsi="Segoe UI" w:cs="Segoe UI"/>
      <w:sz w:val="18"/>
      <w:szCs w:val="18"/>
    </w:rPr>
  </w:style>
  <w:style w:type="character" w:customStyle="1" w:styleId="afd">
    <w:name w:val="Текст выноски Знак"/>
    <w:basedOn w:val="a2"/>
    <w:link w:val="afc"/>
    <w:uiPriority w:val="99"/>
    <w:semiHidden/>
    <w:rsid w:val="001A57C4"/>
    <w:rPr>
      <w:rFonts w:ascii="Segoe UI" w:eastAsia="Times New Roman" w:hAnsi="Segoe UI" w:cs="Segoe UI"/>
      <w:sz w:val="18"/>
      <w:szCs w:val="18"/>
      <w:lang w:eastAsia="ru-RU"/>
    </w:rPr>
  </w:style>
  <w:style w:type="paragraph" w:styleId="afe">
    <w:name w:val="Revision"/>
    <w:hidden/>
    <w:uiPriority w:val="99"/>
    <w:semiHidden/>
    <w:rsid w:val="00A93C61"/>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2"/>
    <w:link w:val="3"/>
    <w:uiPriority w:val="9"/>
    <w:semiHidden/>
    <w:rsid w:val="00384E23"/>
    <w:rPr>
      <w:rFonts w:asciiTheme="majorHAnsi" w:eastAsiaTheme="majorEastAsia" w:hAnsiTheme="majorHAnsi" w:cstheme="majorBidi"/>
      <w:color w:val="1F3763" w:themeColor="accent1" w:themeShade="7F"/>
      <w:sz w:val="24"/>
      <w:szCs w:val="24"/>
      <w:lang w:eastAsia="ru-RU"/>
    </w:rPr>
  </w:style>
  <w:style w:type="character" w:customStyle="1" w:styleId="33">
    <w:name w:val="Основной текст + Курсив33"/>
    <w:rsid w:val="008559DF"/>
    <w:rPr>
      <w:rFonts w:ascii="Times New Roman" w:hAnsi="Times New Roman" w:cs="Times New Roman"/>
      <w:i/>
      <w:iCs/>
      <w:spacing w:val="0"/>
      <w:sz w:val="22"/>
      <w:szCs w:val="22"/>
    </w:rPr>
  </w:style>
  <w:style w:type="paragraph" w:customStyle="1" w:styleId="aff">
    <w:name w:val="Текст таблицы"/>
    <w:basedOn w:val="a1"/>
    <w:qFormat/>
    <w:rsid w:val="008559DF"/>
    <w:pPr>
      <w:keepLines/>
      <w:jc w:val="both"/>
    </w:pPr>
    <w:rPr>
      <w:szCs w:val="20"/>
      <w:lang w:eastAsia="en-US"/>
    </w:rPr>
  </w:style>
  <w:style w:type="paragraph" w:styleId="aff0">
    <w:name w:val="footnote text"/>
    <w:basedOn w:val="a1"/>
    <w:link w:val="aff1"/>
    <w:uiPriority w:val="99"/>
    <w:unhideWhenUsed/>
    <w:rsid w:val="003A6F6A"/>
    <w:rPr>
      <w:sz w:val="20"/>
      <w:szCs w:val="20"/>
    </w:rPr>
  </w:style>
  <w:style w:type="character" w:customStyle="1" w:styleId="aff1">
    <w:name w:val="Текст сноски Знак"/>
    <w:basedOn w:val="a2"/>
    <w:link w:val="aff0"/>
    <w:uiPriority w:val="99"/>
    <w:rsid w:val="003A6F6A"/>
    <w:rPr>
      <w:rFonts w:ascii="Times New Roman" w:eastAsia="Times New Roman" w:hAnsi="Times New Roman" w:cs="Times New Roman"/>
      <w:sz w:val="20"/>
      <w:szCs w:val="20"/>
      <w:lang w:eastAsia="ru-RU"/>
    </w:rPr>
  </w:style>
  <w:style w:type="character" w:styleId="aff2">
    <w:name w:val="footnote reference"/>
    <w:basedOn w:val="a2"/>
    <w:uiPriority w:val="99"/>
    <w:semiHidden/>
    <w:unhideWhenUsed/>
    <w:rsid w:val="003A6F6A"/>
    <w:rPr>
      <w:vertAlign w:val="superscript"/>
    </w:rPr>
  </w:style>
  <w:style w:type="character" w:customStyle="1" w:styleId="2Exact">
    <w:name w:val="Основной текст (2) Exact"/>
    <w:basedOn w:val="a2"/>
    <w:rsid w:val="00975BD7"/>
    <w:rPr>
      <w:rFonts w:ascii="Times New Roman" w:eastAsia="Times New Roman" w:hAnsi="Times New Roman" w:cs="Times New Roman"/>
      <w:sz w:val="15"/>
      <w:szCs w:val="1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3532">
      <w:bodyDiv w:val="1"/>
      <w:marLeft w:val="0"/>
      <w:marRight w:val="0"/>
      <w:marTop w:val="0"/>
      <w:marBottom w:val="0"/>
      <w:divBdr>
        <w:top w:val="none" w:sz="0" w:space="0" w:color="auto"/>
        <w:left w:val="none" w:sz="0" w:space="0" w:color="auto"/>
        <w:bottom w:val="none" w:sz="0" w:space="0" w:color="auto"/>
        <w:right w:val="none" w:sz="0" w:space="0" w:color="auto"/>
      </w:divBdr>
    </w:div>
    <w:div w:id="96408886">
      <w:bodyDiv w:val="1"/>
      <w:marLeft w:val="0"/>
      <w:marRight w:val="0"/>
      <w:marTop w:val="0"/>
      <w:marBottom w:val="0"/>
      <w:divBdr>
        <w:top w:val="none" w:sz="0" w:space="0" w:color="auto"/>
        <w:left w:val="none" w:sz="0" w:space="0" w:color="auto"/>
        <w:bottom w:val="none" w:sz="0" w:space="0" w:color="auto"/>
        <w:right w:val="none" w:sz="0" w:space="0" w:color="auto"/>
      </w:divBdr>
      <w:divsChild>
        <w:div w:id="584998650">
          <w:marLeft w:val="0"/>
          <w:marRight w:val="0"/>
          <w:marTop w:val="0"/>
          <w:marBottom w:val="0"/>
          <w:divBdr>
            <w:top w:val="single" w:sz="6" w:space="8" w:color="265A85"/>
            <w:left w:val="single" w:sz="6" w:space="8" w:color="265A85"/>
            <w:bottom w:val="single" w:sz="6" w:space="8" w:color="265A85"/>
            <w:right w:val="single" w:sz="6" w:space="8" w:color="265A85"/>
          </w:divBdr>
          <w:divsChild>
            <w:div w:id="1015766459">
              <w:marLeft w:val="0"/>
              <w:marRight w:val="0"/>
              <w:marTop w:val="0"/>
              <w:marBottom w:val="0"/>
              <w:divBdr>
                <w:top w:val="none" w:sz="0" w:space="0" w:color="auto"/>
                <w:left w:val="none" w:sz="0" w:space="0" w:color="auto"/>
                <w:bottom w:val="none" w:sz="0" w:space="0" w:color="auto"/>
                <w:right w:val="none" w:sz="0" w:space="0" w:color="auto"/>
              </w:divBdr>
            </w:div>
          </w:divsChild>
        </w:div>
        <w:div w:id="827211307">
          <w:marLeft w:val="0"/>
          <w:marRight w:val="0"/>
          <w:marTop w:val="450"/>
          <w:marBottom w:val="450"/>
          <w:divBdr>
            <w:top w:val="none" w:sz="0" w:space="0" w:color="auto"/>
            <w:left w:val="none" w:sz="0" w:space="0" w:color="auto"/>
            <w:bottom w:val="none" w:sz="0" w:space="0" w:color="auto"/>
            <w:right w:val="none" w:sz="0" w:space="0" w:color="auto"/>
          </w:divBdr>
        </w:div>
        <w:div w:id="401686196">
          <w:marLeft w:val="0"/>
          <w:marRight w:val="0"/>
          <w:marTop w:val="450"/>
          <w:marBottom w:val="450"/>
          <w:divBdr>
            <w:top w:val="none" w:sz="0" w:space="0" w:color="auto"/>
            <w:left w:val="none" w:sz="0" w:space="0" w:color="auto"/>
            <w:bottom w:val="none" w:sz="0" w:space="0" w:color="auto"/>
            <w:right w:val="none" w:sz="0" w:space="0" w:color="auto"/>
          </w:divBdr>
        </w:div>
        <w:div w:id="721170037">
          <w:marLeft w:val="0"/>
          <w:marRight w:val="0"/>
          <w:marTop w:val="450"/>
          <w:marBottom w:val="450"/>
          <w:divBdr>
            <w:top w:val="none" w:sz="0" w:space="0" w:color="auto"/>
            <w:left w:val="none" w:sz="0" w:space="0" w:color="auto"/>
            <w:bottom w:val="none" w:sz="0" w:space="0" w:color="auto"/>
            <w:right w:val="none" w:sz="0" w:space="0" w:color="auto"/>
          </w:divBdr>
        </w:div>
        <w:div w:id="1276641327">
          <w:marLeft w:val="0"/>
          <w:marRight w:val="0"/>
          <w:marTop w:val="450"/>
          <w:marBottom w:val="450"/>
          <w:divBdr>
            <w:top w:val="none" w:sz="0" w:space="0" w:color="auto"/>
            <w:left w:val="none" w:sz="0" w:space="0" w:color="auto"/>
            <w:bottom w:val="none" w:sz="0" w:space="0" w:color="auto"/>
            <w:right w:val="none" w:sz="0" w:space="0" w:color="auto"/>
          </w:divBdr>
        </w:div>
        <w:div w:id="1431705585">
          <w:marLeft w:val="0"/>
          <w:marRight w:val="0"/>
          <w:marTop w:val="450"/>
          <w:marBottom w:val="450"/>
          <w:divBdr>
            <w:top w:val="none" w:sz="0" w:space="0" w:color="auto"/>
            <w:left w:val="none" w:sz="0" w:space="0" w:color="auto"/>
            <w:bottom w:val="none" w:sz="0" w:space="0" w:color="auto"/>
            <w:right w:val="none" w:sz="0" w:space="0" w:color="auto"/>
          </w:divBdr>
          <w:divsChild>
            <w:div w:id="335958407">
              <w:marLeft w:val="0"/>
              <w:marRight w:val="0"/>
              <w:marTop w:val="0"/>
              <w:marBottom w:val="0"/>
              <w:divBdr>
                <w:top w:val="none" w:sz="0" w:space="0" w:color="auto"/>
                <w:left w:val="none" w:sz="0" w:space="0" w:color="auto"/>
                <w:bottom w:val="none" w:sz="0" w:space="0" w:color="auto"/>
                <w:right w:val="none" w:sz="0" w:space="0" w:color="auto"/>
              </w:divBdr>
            </w:div>
            <w:div w:id="13637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7847">
      <w:bodyDiv w:val="1"/>
      <w:marLeft w:val="0"/>
      <w:marRight w:val="0"/>
      <w:marTop w:val="0"/>
      <w:marBottom w:val="0"/>
      <w:divBdr>
        <w:top w:val="none" w:sz="0" w:space="0" w:color="auto"/>
        <w:left w:val="none" w:sz="0" w:space="0" w:color="auto"/>
        <w:bottom w:val="none" w:sz="0" w:space="0" w:color="auto"/>
        <w:right w:val="none" w:sz="0" w:space="0" w:color="auto"/>
      </w:divBdr>
    </w:div>
    <w:div w:id="182667746">
      <w:bodyDiv w:val="1"/>
      <w:marLeft w:val="0"/>
      <w:marRight w:val="0"/>
      <w:marTop w:val="0"/>
      <w:marBottom w:val="0"/>
      <w:divBdr>
        <w:top w:val="none" w:sz="0" w:space="0" w:color="auto"/>
        <w:left w:val="none" w:sz="0" w:space="0" w:color="auto"/>
        <w:bottom w:val="none" w:sz="0" w:space="0" w:color="auto"/>
        <w:right w:val="none" w:sz="0" w:space="0" w:color="auto"/>
      </w:divBdr>
    </w:div>
    <w:div w:id="196162006">
      <w:bodyDiv w:val="1"/>
      <w:marLeft w:val="0"/>
      <w:marRight w:val="0"/>
      <w:marTop w:val="0"/>
      <w:marBottom w:val="0"/>
      <w:divBdr>
        <w:top w:val="none" w:sz="0" w:space="0" w:color="auto"/>
        <w:left w:val="none" w:sz="0" w:space="0" w:color="auto"/>
        <w:bottom w:val="none" w:sz="0" w:space="0" w:color="auto"/>
        <w:right w:val="none" w:sz="0" w:space="0" w:color="auto"/>
      </w:divBdr>
    </w:div>
    <w:div w:id="230162719">
      <w:bodyDiv w:val="1"/>
      <w:marLeft w:val="0"/>
      <w:marRight w:val="0"/>
      <w:marTop w:val="0"/>
      <w:marBottom w:val="0"/>
      <w:divBdr>
        <w:top w:val="none" w:sz="0" w:space="0" w:color="auto"/>
        <w:left w:val="none" w:sz="0" w:space="0" w:color="auto"/>
        <w:bottom w:val="none" w:sz="0" w:space="0" w:color="auto"/>
        <w:right w:val="none" w:sz="0" w:space="0" w:color="auto"/>
      </w:divBdr>
    </w:div>
    <w:div w:id="248736767">
      <w:bodyDiv w:val="1"/>
      <w:marLeft w:val="0"/>
      <w:marRight w:val="0"/>
      <w:marTop w:val="0"/>
      <w:marBottom w:val="0"/>
      <w:divBdr>
        <w:top w:val="none" w:sz="0" w:space="0" w:color="auto"/>
        <w:left w:val="none" w:sz="0" w:space="0" w:color="auto"/>
        <w:bottom w:val="none" w:sz="0" w:space="0" w:color="auto"/>
        <w:right w:val="none" w:sz="0" w:space="0" w:color="auto"/>
      </w:divBdr>
    </w:div>
    <w:div w:id="257375679">
      <w:bodyDiv w:val="1"/>
      <w:marLeft w:val="0"/>
      <w:marRight w:val="0"/>
      <w:marTop w:val="0"/>
      <w:marBottom w:val="0"/>
      <w:divBdr>
        <w:top w:val="none" w:sz="0" w:space="0" w:color="auto"/>
        <w:left w:val="none" w:sz="0" w:space="0" w:color="auto"/>
        <w:bottom w:val="none" w:sz="0" w:space="0" w:color="auto"/>
        <w:right w:val="none" w:sz="0" w:space="0" w:color="auto"/>
      </w:divBdr>
    </w:div>
    <w:div w:id="279070295">
      <w:bodyDiv w:val="1"/>
      <w:marLeft w:val="0"/>
      <w:marRight w:val="0"/>
      <w:marTop w:val="0"/>
      <w:marBottom w:val="0"/>
      <w:divBdr>
        <w:top w:val="none" w:sz="0" w:space="0" w:color="auto"/>
        <w:left w:val="none" w:sz="0" w:space="0" w:color="auto"/>
        <w:bottom w:val="none" w:sz="0" w:space="0" w:color="auto"/>
        <w:right w:val="none" w:sz="0" w:space="0" w:color="auto"/>
      </w:divBdr>
    </w:div>
    <w:div w:id="286015208">
      <w:bodyDiv w:val="1"/>
      <w:marLeft w:val="0"/>
      <w:marRight w:val="0"/>
      <w:marTop w:val="0"/>
      <w:marBottom w:val="0"/>
      <w:divBdr>
        <w:top w:val="none" w:sz="0" w:space="0" w:color="auto"/>
        <w:left w:val="none" w:sz="0" w:space="0" w:color="auto"/>
        <w:bottom w:val="none" w:sz="0" w:space="0" w:color="auto"/>
        <w:right w:val="none" w:sz="0" w:space="0" w:color="auto"/>
      </w:divBdr>
      <w:divsChild>
        <w:div w:id="1731920509">
          <w:marLeft w:val="0"/>
          <w:marRight w:val="0"/>
          <w:marTop w:val="0"/>
          <w:marBottom w:val="0"/>
          <w:divBdr>
            <w:top w:val="none" w:sz="0" w:space="0" w:color="auto"/>
            <w:left w:val="none" w:sz="0" w:space="0" w:color="auto"/>
            <w:bottom w:val="none" w:sz="0" w:space="0" w:color="auto"/>
            <w:right w:val="none" w:sz="0" w:space="0" w:color="auto"/>
          </w:divBdr>
          <w:divsChild>
            <w:div w:id="43062666">
              <w:marLeft w:val="0"/>
              <w:marRight w:val="0"/>
              <w:marTop w:val="0"/>
              <w:marBottom w:val="0"/>
              <w:divBdr>
                <w:top w:val="none" w:sz="0" w:space="0" w:color="auto"/>
                <w:left w:val="none" w:sz="0" w:space="0" w:color="auto"/>
                <w:bottom w:val="none" w:sz="0" w:space="0" w:color="auto"/>
                <w:right w:val="none" w:sz="0" w:space="0" w:color="auto"/>
              </w:divBdr>
              <w:divsChild>
                <w:div w:id="711460227">
                  <w:marLeft w:val="0"/>
                  <w:marRight w:val="0"/>
                  <w:marTop w:val="0"/>
                  <w:marBottom w:val="0"/>
                  <w:divBdr>
                    <w:top w:val="none" w:sz="0" w:space="0" w:color="auto"/>
                    <w:left w:val="none" w:sz="0" w:space="0" w:color="auto"/>
                    <w:bottom w:val="none" w:sz="0" w:space="0" w:color="auto"/>
                    <w:right w:val="none" w:sz="0" w:space="0" w:color="auto"/>
                  </w:divBdr>
                  <w:divsChild>
                    <w:div w:id="17404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12861">
      <w:bodyDiv w:val="1"/>
      <w:marLeft w:val="0"/>
      <w:marRight w:val="0"/>
      <w:marTop w:val="0"/>
      <w:marBottom w:val="0"/>
      <w:divBdr>
        <w:top w:val="none" w:sz="0" w:space="0" w:color="auto"/>
        <w:left w:val="none" w:sz="0" w:space="0" w:color="auto"/>
        <w:bottom w:val="none" w:sz="0" w:space="0" w:color="auto"/>
        <w:right w:val="none" w:sz="0" w:space="0" w:color="auto"/>
      </w:divBdr>
      <w:divsChild>
        <w:div w:id="128521935">
          <w:marLeft w:val="0"/>
          <w:marRight w:val="0"/>
          <w:marTop w:val="0"/>
          <w:marBottom w:val="0"/>
          <w:divBdr>
            <w:top w:val="none" w:sz="0" w:space="0" w:color="auto"/>
            <w:left w:val="none" w:sz="0" w:space="0" w:color="auto"/>
            <w:bottom w:val="none" w:sz="0" w:space="0" w:color="auto"/>
            <w:right w:val="none" w:sz="0" w:space="0" w:color="auto"/>
          </w:divBdr>
          <w:divsChild>
            <w:div w:id="1142577922">
              <w:marLeft w:val="0"/>
              <w:marRight w:val="0"/>
              <w:marTop w:val="0"/>
              <w:marBottom w:val="0"/>
              <w:divBdr>
                <w:top w:val="none" w:sz="0" w:space="0" w:color="auto"/>
                <w:left w:val="none" w:sz="0" w:space="0" w:color="auto"/>
                <w:bottom w:val="none" w:sz="0" w:space="0" w:color="auto"/>
                <w:right w:val="none" w:sz="0" w:space="0" w:color="auto"/>
              </w:divBdr>
              <w:divsChild>
                <w:div w:id="2364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6599">
      <w:bodyDiv w:val="1"/>
      <w:marLeft w:val="0"/>
      <w:marRight w:val="0"/>
      <w:marTop w:val="0"/>
      <w:marBottom w:val="0"/>
      <w:divBdr>
        <w:top w:val="none" w:sz="0" w:space="0" w:color="auto"/>
        <w:left w:val="none" w:sz="0" w:space="0" w:color="auto"/>
        <w:bottom w:val="none" w:sz="0" w:space="0" w:color="auto"/>
        <w:right w:val="none" w:sz="0" w:space="0" w:color="auto"/>
      </w:divBdr>
      <w:divsChild>
        <w:div w:id="1046904718">
          <w:marLeft w:val="0"/>
          <w:marRight w:val="0"/>
          <w:marTop w:val="0"/>
          <w:marBottom w:val="0"/>
          <w:divBdr>
            <w:top w:val="none" w:sz="0" w:space="0" w:color="auto"/>
            <w:left w:val="none" w:sz="0" w:space="0" w:color="auto"/>
            <w:bottom w:val="none" w:sz="0" w:space="0" w:color="auto"/>
            <w:right w:val="none" w:sz="0" w:space="0" w:color="auto"/>
          </w:divBdr>
          <w:divsChild>
            <w:div w:id="386731981">
              <w:marLeft w:val="0"/>
              <w:marRight w:val="0"/>
              <w:marTop w:val="0"/>
              <w:marBottom w:val="0"/>
              <w:divBdr>
                <w:top w:val="none" w:sz="0" w:space="0" w:color="auto"/>
                <w:left w:val="none" w:sz="0" w:space="0" w:color="auto"/>
                <w:bottom w:val="none" w:sz="0" w:space="0" w:color="auto"/>
                <w:right w:val="none" w:sz="0" w:space="0" w:color="auto"/>
              </w:divBdr>
              <w:divsChild>
                <w:div w:id="4206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27670">
      <w:bodyDiv w:val="1"/>
      <w:marLeft w:val="0"/>
      <w:marRight w:val="0"/>
      <w:marTop w:val="0"/>
      <w:marBottom w:val="0"/>
      <w:divBdr>
        <w:top w:val="none" w:sz="0" w:space="0" w:color="auto"/>
        <w:left w:val="none" w:sz="0" w:space="0" w:color="auto"/>
        <w:bottom w:val="none" w:sz="0" w:space="0" w:color="auto"/>
        <w:right w:val="none" w:sz="0" w:space="0" w:color="auto"/>
      </w:divBdr>
      <w:divsChild>
        <w:div w:id="1636792189">
          <w:marLeft w:val="0"/>
          <w:marRight w:val="0"/>
          <w:marTop w:val="0"/>
          <w:marBottom w:val="0"/>
          <w:divBdr>
            <w:top w:val="none" w:sz="0" w:space="0" w:color="auto"/>
            <w:left w:val="none" w:sz="0" w:space="0" w:color="auto"/>
            <w:bottom w:val="none" w:sz="0" w:space="0" w:color="auto"/>
            <w:right w:val="none" w:sz="0" w:space="0" w:color="auto"/>
          </w:divBdr>
          <w:divsChild>
            <w:div w:id="1970473437">
              <w:marLeft w:val="0"/>
              <w:marRight w:val="0"/>
              <w:marTop w:val="0"/>
              <w:marBottom w:val="0"/>
              <w:divBdr>
                <w:top w:val="none" w:sz="0" w:space="0" w:color="auto"/>
                <w:left w:val="none" w:sz="0" w:space="0" w:color="auto"/>
                <w:bottom w:val="none" w:sz="0" w:space="0" w:color="auto"/>
                <w:right w:val="none" w:sz="0" w:space="0" w:color="auto"/>
              </w:divBdr>
              <w:divsChild>
                <w:div w:id="3710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6034">
      <w:bodyDiv w:val="1"/>
      <w:marLeft w:val="0"/>
      <w:marRight w:val="0"/>
      <w:marTop w:val="0"/>
      <w:marBottom w:val="0"/>
      <w:divBdr>
        <w:top w:val="none" w:sz="0" w:space="0" w:color="auto"/>
        <w:left w:val="none" w:sz="0" w:space="0" w:color="auto"/>
        <w:bottom w:val="none" w:sz="0" w:space="0" w:color="auto"/>
        <w:right w:val="none" w:sz="0" w:space="0" w:color="auto"/>
      </w:divBdr>
      <w:divsChild>
        <w:div w:id="932513830">
          <w:marLeft w:val="0"/>
          <w:marRight w:val="0"/>
          <w:marTop w:val="0"/>
          <w:marBottom w:val="0"/>
          <w:divBdr>
            <w:top w:val="none" w:sz="0" w:space="0" w:color="auto"/>
            <w:left w:val="none" w:sz="0" w:space="0" w:color="auto"/>
            <w:bottom w:val="none" w:sz="0" w:space="0" w:color="auto"/>
            <w:right w:val="none" w:sz="0" w:space="0" w:color="auto"/>
          </w:divBdr>
          <w:divsChild>
            <w:div w:id="1260599795">
              <w:marLeft w:val="0"/>
              <w:marRight w:val="0"/>
              <w:marTop w:val="0"/>
              <w:marBottom w:val="0"/>
              <w:divBdr>
                <w:top w:val="none" w:sz="0" w:space="0" w:color="auto"/>
                <w:left w:val="none" w:sz="0" w:space="0" w:color="auto"/>
                <w:bottom w:val="none" w:sz="0" w:space="0" w:color="auto"/>
                <w:right w:val="none" w:sz="0" w:space="0" w:color="auto"/>
              </w:divBdr>
              <w:divsChild>
                <w:div w:id="9216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8179">
      <w:bodyDiv w:val="1"/>
      <w:marLeft w:val="0"/>
      <w:marRight w:val="0"/>
      <w:marTop w:val="0"/>
      <w:marBottom w:val="0"/>
      <w:divBdr>
        <w:top w:val="none" w:sz="0" w:space="0" w:color="auto"/>
        <w:left w:val="none" w:sz="0" w:space="0" w:color="auto"/>
        <w:bottom w:val="none" w:sz="0" w:space="0" w:color="auto"/>
        <w:right w:val="none" w:sz="0" w:space="0" w:color="auto"/>
      </w:divBdr>
    </w:div>
    <w:div w:id="407073329">
      <w:bodyDiv w:val="1"/>
      <w:marLeft w:val="0"/>
      <w:marRight w:val="0"/>
      <w:marTop w:val="0"/>
      <w:marBottom w:val="0"/>
      <w:divBdr>
        <w:top w:val="none" w:sz="0" w:space="0" w:color="auto"/>
        <w:left w:val="none" w:sz="0" w:space="0" w:color="auto"/>
        <w:bottom w:val="none" w:sz="0" w:space="0" w:color="auto"/>
        <w:right w:val="none" w:sz="0" w:space="0" w:color="auto"/>
      </w:divBdr>
    </w:div>
    <w:div w:id="461190447">
      <w:bodyDiv w:val="1"/>
      <w:marLeft w:val="0"/>
      <w:marRight w:val="0"/>
      <w:marTop w:val="0"/>
      <w:marBottom w:val="0"/>
      <w:divBdr>
        <w:top w:val="none" w:sz="0" w:space="0" w:color="auto"/>
        <w:left w:val="none" w:sz="0" w:space="0" w:color="auto"/>
        <w:bottom w:val="none" w:sz="0" w:space="0" w:color="auto"/>
        <w:right w:val="none" w:sz="0" w:space="0" w:color="auto"/>
      </w:divBdr>
    </w:div>
    <w:div w:id="503395396">
      <w:bodyDiv w:val="1"/>
      <w:marLeft w:val="0"/>
      <w:marRight w:val="0"/>
      <w:marTop w:val="0"/>
      <w:marBottom w:val="0"/>
      <w:divBdr>
        <w:top w:val="none" w:sz="0" w:space="0" w:color="auto"/>
        <w:left w:val="none" w:sz="0" w:space="0" w:color="auto"/>
        <w:bottom w:val="none" w:sz="0" w:space="0" w:color="auto"/>
        <w:right w:val="none" w:sz="0" w:space="0" w:color="auto"/>
      </w:divBdr>
    </w:div>
    <w:div w:id="507408308">
      <w:bodyDiv w:val="1"/>
      <w:marLeft w:val="0"/>
      <w:marRight w:val="0"/>
      <w:marTop w:val="0"/>
      <w:marBottom w:val="0"/>
      <w:divBdr>
        <w:top w:val="none" w:sz="0" w:space="0" w:color="auto"/>
        <w:left w:val="none" w:sz="0" w:space="0" w:color="auto"/>
        <w:bottom w:val="none" w:sz="0" w:space="0" w:color="auto"/>
        <w:right w:val="none" w:sz="0" w:space="0" w:color="auto"/>
      </w:divBdr>
    </w:div>
    <w:div w:id="511141308">
      <w:bodyDiv w:val="1"/>
      <w:marLeft w:val="0"/>
      <w:marRight w:val="0"/>
      <w:marTop w:val="0"/>
      <w:marBottom w:val="0"/>
      <w:divBdr>
        <w:top w:val="none" w:sz="0" w:space="0" w:color="auto"/>
        <w:left w:val="none" w:sz="0" w:space="0" w:color="auto"/>
        <w:bottom w:val="none" w:sz="0" w:space="0" w:color="auto"/>
        <w:right w:val="none" w:sz="0" w:space="0" w:color="auto"/>
      </w:divBdr>
    </w:div>
    <w:div w:id="512111955">
      <w:bodyDiv w:val="1"/>
      <w:marLeft w:val="0"/>
      <w:marRight w:val="0"/>
      <w:marTop w:val="0"/>
      <w:marBottom w:val="0"/>
      <w:divBdr>
        <w:top w:val="none" w:sz="0" w:space="0" w:color="auto"/>
        <w:left w:val="none" w:sz="0" w:space="0" w:color="auto"/>
        <w:bottom w:val="none" w:sz="0" w:space="0" w:color="auto"/>
        <w:right w:val="none" w:sz="0" w:space="0" w:color="auto"/>
      </w:divBdr>
    </w:div>
    <w:div w:id="641812202">
      <w:bodyDiv w:val="1"/>
      <w:marLeft w:val="0"/>
      <w:marRight w:val="0"/>
      <w:marTop w:val="0"/>
      <w:marBottom w:val="0"/>
      <w:divBdr>
        <w:top w:val="none" w:sz="0" w:space="0" w:color="auto"/>
        <w:left w:val="none" w:sz="0" w:space="0" w:color="auto"/>
        <w:bottom w:val="none" w:sz="0" w:space="0" w:color="auto"/>
        <w:right w:val="none" w:sz="0" w:space="0" w:color="auto"/>
      </w:divBdr>
      <w:divsChild>
        <w:div w:id="636882172">
          <w:marLeft w:val="0"/>
          <w:marRight w:val="0"/>
          <w:marTop w:val="0"/>
          <w:marBottom w:val="0"/>
          <w:divBdr>
            <w:top w:val="none" w:sz="0" w:space="0" w:color="auto"/>
            <w:left w:val="none" w:sz="0" w:space="0" w:color="auto"/>
            <w:bottom w:val="none" w:sz="0" w:space="0" w:color="auto"/>
            <w:right w:val="none" w:sz="0" w:space="0" w:color="auto"/>
          </w:divBdr>
          <w:divsChild>
            <w:div w:id="344937525">
              <w:marLeft w:val="0"/>
              <w:marRight w:val="0"/>
              <w:marTop w:val="0"/>
              <w:marBottom w:val="0"/>
              <w:divBdr>
                <w:top w:val="none" w:sz="0" w:space="0" w:color="auto"/>
                <w:left w:val="none" w:sz="0" w:space="0" w:color="auto"/>
                <w:bottom w:val="none" w:sz="0" w:space="0" w:color="auto"/>
                <w:right w:val="none" w:sz="0" w:space="0" w:color="auto"/>
              </w:divBdr>
              <w:divsChild>
                <w:div w:id="8594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85329">
      <w:bodyDiv w:val="1"/>
      <w:marLeft w:val="0"/>
      <w:marRight w:val="0"/>
      <w:marTop w:val="0"/>
      <w:marBottom w:val="0"/>
      <w:divBdr>
        <w:top w:val="none" w:sz="0" w:space="0" w:color="auto"/>
        <w:left w:val="none" w:sz="0" w:space="0" w:color="auto"/>
        <w:bottom w:val="none" w:sz="0" w:space="0" w:color="auto"/>
        <w:right w:val="none" w:sz="0" w:space="0" w:color="auto"/>
      </w:divBdr>
    </w:div>
    <w:div w:id="710569194">
      <w:bodyDiv w:val="1"/>
      <w:marLeft w:val="0"/>
      <w:marRight w:val="0"/>
      <w:marTop w:val="0"/>
      <w:marBottom w:val="0"/>
      <w:divBdr>
        <w:top w:val="none" w:sz="0" w:space="0" w:color="auto"/>
        <w:left w:val="none" w:sz="0" w:space="0" w:color="auto"/>
        <w:bottom w:val="none" w:sz="0" w:space="0" w:color="auto"/>
        <w:right w:val="none" w:sz="0" w:space="0" w:color="auto"/>
      </w:divBdr>
    </w:div>
    <w:div w:id="711424178">
      <w:bodyDiv w:val="1"/>
      <w:marLeft w:val="0"/>
      <w:marRight w:val="0"/>
      <w:marTop w:val="0"/>
      <w:marBottom w:val="0"/>
      <w:divBdr>
        <w:top w:val="none" w:sz="0" w:space="0" w:color="auto"/>
        <w:left w:val="none" w:sz="0" w:space="0" w:color="auto"/>
        <w:bottom w:val="none" w:sz="0" w:space="0" w:color="auto"/>
        <w:right w:val="none" w:sz="0" w:space="0" w:color="auto"/>
      </w:divBdr>
      <w:divsChild>
        <w:div w:id="1609585714">
          <w:marLeft w:val="0"/>
          <w:marRight w:val="0"/>
          <w:marTop w:val="0"/>
          <w:marBottom w:val="0"/>
          <w:divBdr>
            <w:top w:val="none" w:sz="0" w:space="0" w:color="auto"/>
            <w:left w:val="none" w:sz="0" w:space="0" w:color="auto"/>
            <w:bottom w:val="none" w:sz="0" w:space="0" w:color="auto"/>
            <w:right w:val="none" w:sz="0" w:space="0" w:color="auto"/>
          </w:divBdr>
          <w:divsChild>
            <w:div w:id="1486776947">
              <w:marLeft w:val="0"/>
              <w:marRight w:val="0"/>
              <w:marTop w:val="0"/>
              <w:marBottom w:val="0"/>
              <w:divBdr>
                <w:top w:val="none" w:sz="0" w:space="0" w:color="auto"/>
                <w:left w:val="none" w:sz="0" w:space="0" w:color="auto"/>
                <w:bottom w:val="none" w:sz="0" w:space="0" w:color="auto"/>
                <w:right w:val="none" w:sz="0" w:space="0" w:color="auto"/>
              </w:divBdr>
              <w:divsChild>
                <w:div w:id="9410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4943">
      <w:bodyDiv w:val="1"/>
      <w:marLeft w:val="0"/>
      <w:marRight w:val="0"/>
      <w:marTop w:val="0"/>
      <w:marBottom w:val="0"/>
      <w:divBdr>
        <w:top w:val="none" w:sz="0" w:space="0" w:color="auto"/>
        <w:left w:val="none" w:sz="0" w:space="0" w:color="auto"/>
        <w:bottom w:val="none" w:sz="0" w:space="0" w:color="auto"/>
        <w:right w:val="none" w:sz="0" w:space="0" w:color="auto"/>
      </w:divBdr>
    </w:div>
    <w:div w:id="725614754">
      <w:bodyDiv w:val="1"/>
      <w:marLeft w:val="0"/>
      <w:marRight w:val="0"/>
      <w:marTop w:val="0"/>
      <w:marBottom w:val="0"/>
      <w:divBdr>
        <w:top w:val="none" w:sz="0" w:space="0" w:color="auto"/>
        <w:left w:val="none" w:sz="0" w:space="0" w:color="auto"/>
        <w:bottom w:val="none" w:sz="0" w:space="0" w:color="auto"/>
        <w:right w:val="none" w:sz="0" w:space="0" w:color="auto"/>
      </w:divBdr>
    </w:div>
    <w:div w:id="849415760">
      <w:bodyDiv w:val="1"/>
      <w:marLeft w:val="0"/>
      <w:marRight w:val="0"/>
      <w:marTop w:val="0"/>
      <w:marBottom w:val="0"/>
      <w:divBdr>
        <w:top w:val="none" w:sz="0" w:space="0" w:color="auto"/>
        <w:left w:val="none" w:sz="0" w:space="0" w:color="auto"/>
        <w:bottom w:val="none" w:sz="0" w:space="0" w:color="auto"/>
        <w:right w:val="none" w:sz="0" w:space="0" w:color="auto"/>
      </w:divBdr>
    </w:div>
    <w:div w:id="1043793160">
      <w:bodyDiv w:val="1"/>
      <w:marLeft w:val="0"/>
      <w:marRight w:val="0"/>
      <w:marTop w:val="0"/>
      <w:marBottom w:val="0"/>
      <w:divBdr>
        <w:top w:val="none" w:sz="0" w:space="0" w:color="auto"/>
        <w:left w:val="none" w:sz="0" w:space="0" w:color="auto"/>
        <w:bottom w:val="none" w:sz="0" w:space="0" w:color="auto"/>
        <w:right w:val="none" w:sz="0" w:space="0" w:color="auto"/>
      </w:divBdr>
    </w:div>
    <w:div w:id="1071274581">
      <w:bodyDiv w:val="1"/>
      <w:marLeft w:val="0"/>
      <w:marRight w:val="0"/>
      <w:marTop w:val="0"/>
      <w:marBottom w:val="0"/>
      <w:divBdr>
        <w:top w:val="none" w:sz="0" w:space="0" w:color="auto"/>
        <w:left w:val="none" w:sz="0" w:space="0" w:color="auto"/>
        <w:bottom w:val="none" w:sz="0" w:space="0" w:color="auto"/>
        <w:right w:val="none" w:sz="0" w:space="0" w:color="auto"/>
      </w:divBdr>
    </w:div>
    <w:div w:id="1103767289">
      <w:bodyDiv w:val="1"/>
      <w:marLeft w:val="0"/>
      <w:marRight w:val="0"/>
      <w:marTop w:val="0"/>
      <w:marBottom w:val="0"/>
      <w:divBdr>
        <w:top w:val="none" w:sz="0" w:space="0" w:color="auto"/>
        <w:left w:val="none" w:sz="0" w:space="0" w:color="auto"/>
        <w:bottom w:val="none" w:sz="0" w:space="0" w:color="auto"/>
        <w:right w:val="none" w:sz="0" w:space="0" w:color="auto"/>
      </w:divBdr>
      <w:divsChild>
        <w:div w:id="1016074600">
          <w:marLeft w:val="0"/>
          <w:marRight w:val="0"/>
          <w:marTop w:val="0"/>
          <w:marBottom w:val="0"/>
          <w:divBdr>
            <w:top w:val="none" w:sz="0" w:space="0" w:color="auto"/>
            <w:left w:val="none" w:sz="0" w:space="0" w:color="auto"/>
            <w:bottom w:val="none" w:sz="0" w:space="0" w:color="auto"/>
            <w:right w:val="none" w:sz="0" w:space="0" w:color="auto"/>
          </w:divBdr>
          <w:divsChild>
            <w:div w:id="1325933295">
              <w:marLeft w:val="0"/>
              <w:marRight w:val="0"/>
              <w:marTop w:val="0"/>
              <w:marBottom w:val="0"/>
              <w:divBdr>
                <w:top w:val="none" w:sz="0" w:space="0" w:color="auto"/>
                <w:left w:val="none" w:sz="0" w:space="0" w:color="auto"/>
                <w:bottom w:val="none" w:sz="0" w:space="0" w:color="auto"/>
                <w:right w:val="none" w:sz="0" w:space="0" w:color="auto"/>
              </w:divBdr>
              <w:divsChild>
                <w:div w:id="8102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1212">
      <w:bodyDiv w:val="1"/>
      <w:marLeft w:val="0"/>
      <w:marRight w:val="0"/>
      <w:marTop w:val="0"/>
      <w:marBottom w:val="0"/>
      <w:divBdr>
        <w:top w:val="none" w:sz="0" w:space="0" w:color="auto"/>
        <w:left w:val="none" w:sz="0" w:space="0" w:color="auto"/>
        <w:bottom w:val="none" w:sz="0" w:space="0" w:color="auto"/>
        <w:right w:val="none" w:sz="0" w:space="0" w:color="auto"/>
      </w:divBdr>
    </w:div>
    <w:div w:id="1150244481">
      <w:bodyDiv w:val="1"/>
      <w:marLeft w:val="0"/>
      <w:marRight w:val="0"/>
      <w:marTop w:val="0"/>
      <w:marBottom w:val="0"/>
      <w:divBdr>
        <w:top w:val="none" w:sz="0" w:space="0" w:color="auto"/>
        <w:left w:val="none" w:sz="0" w:space="0" w:color="auto"/>
        <w:bottom w:val="none" w:sz="0" w:space="0" w:color="auto"/>
        <w:right w:val="none" w:sz="0" w:space="0" w:color="auto"/>
      </w:divBdr>
      <w:divsChild>
        <w:div w:id="1126242317">
          <w:marLeft w:val="0"/>
          <w:marRight w:val="0"/>
          <w:marTop w:val="0"/>
          <w:marBottom w:val="0"/>
          <w:divBdr>
            <w:top w:val="none" w:sz="0" w:space="0" w:color="auto"/>
            <w:left w:val="none" w:sz="0" w:space="0" w:color="auto"/>
            <w:bottom w:val="none" w:sz="0" w:space="0" w:color="auto"/>
            <w:right w:val="none" w:sz="0" w:space="0" w:color="auto"/>
          </w:divBdr>
          <w:divsChild>
            <w:div w:id="528105265">
              <w:marLeft w:val="0"/>
              <w:marRight w:val="0"/>
              <w:marTop w:val="0"/>
              <w:marBottom w:val="0"/>
              <w:divBdr>
                <w:top w:val="none" w:sz="0" w:space="0" w:color="auto"/>
                <w:left w:val="none" w:sz="0" w:space="0" w:color="auto"/>
                <w:bottom w:val="none" w:sz="0" w:space="0" w:color="auto"/>
                <w:right w:val="none" w:sz="0" w:space="0" w:color="auto"/>
              </w:divBdr>
              <w:divsChild>
                <w:div w:id="9441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06815">
      <w:bodyDiv w:val="1"/>
      <w:marLeft w:val="0"/>
      <w:marRight w:val="0"/>
      <w:marTop w:val="0"/>
      <w:marBottom w:val="0"/>
      <w:divBdr>
        <w:top w:val="none" w:sz="0" w:space="0" w:color="auto"/>
        <w:left w:val="none" w:sz="0" w:space="0" w:color="auto"/>
        <w:bottom w:val="none" w:sz="0" w:space="0" w:color="auto"/>
        <w:right w:val="none" w:sz="0" w:space="0" w:color="auto"/>
      </w:divBdr>
      <w:divsChild>
        <w:div w:id="759761959">
          <w:marLeft w:val="0"/>
          <w:marRight w:val="0"/>
          <w:marTop w:val="0"/>
          <w:marBottom w:val="0"/>
          <w:divBdr>
            <w:top w:val="none" w:sz="0" w:space="0" w:color="auto"/>
            <w:left w:val="none" w:sz="0" w:space="0" w:color="auto"/>
            <w:bottom w:val="none" w:sz="0" w:space="0" w:color="auto"/>
            <w:right w:val="none" w:sz="0" w:space="0" w:color="auto"/>
          </w:divBdr>
          <w:divsChild>
            <w:div w:id="975335590">
              <w:marLeft w:val="0"/>
              <w:marRight w:val="0"/>
              <w:marTop w:val="0"/>
              <w:marBottom w:val="0"/>
              <w:divBdr>
                <w:top w:val="none" w:sz="0" w:space="0" w:color="auto"/>
                <w:left w:val="none" w:sz="0" w:space="0" w:color="auto"/>
                <w:bottom w:val="none" w:sz="0" w:space="0" w:color="auto"/>
                <w:right w:val="none" w:sz="0" w:space="0" w:color="auto"/>
              </w:divBdr>
              <w:divsChild>
                <w:div w:id="20284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6494">
      <w:bodyDiv w:val="1"/>
      <w:marLeft w:val="0"/>
      <w:marRight w:val="0"/>
      <w:marTop w:val="0"/>
      <w:marBottom w:val="0"/>
      <w:divBdr>
        <w:top w:val="none" w:sz="0" w:space="0" w:color="auto"/>
        <w:left w:val="none" w:sz="0" w:space="0" w:color="auto"/>
        <w:bottom w:val="none" w:sz="0" w:space="0" w:color="auto"/>
        <w:right w:val="none" w:sz="0" w:space="0" w:color="auto"/>
      </w:divBdr>
    </w:div>
    <w:div w:id="1381589127">
      <w:bodyDiv w:val="1"/>
      <w:marLeft w:val="0"/>
      <w:marRight w:val="0"/>
      <w:marTop w:val="0"/>
      <w:marBottom w:val="0"/>
      <w:divBdr>
        <w:top w:val="none" w:sz="0" w:space="0" w:color="auto"/>
        <w:left w:val="none" w:sz="0" w:space="0" w:color="auto"/>
        <w:bottom w:val="none" w:sz="0" w:space="0" w:color="auto"/>
        <w:right w:val="none" w:sz="0" w:space="0" w:color="auto"/>
      </w:divBdr>
      <w:divsChild>
        <w:div w:id="1276207403">
          <w:marLeft w:val="0"/>
          <w:marRight w:val="0"/>
          <w:marTop w:val="0"/>
          <w:marBottom w:val="0"/>
          <w:divBdr>
            <w:top w:val="none" w:sz="0" w:space="0" w:color="auto"/>
            <w:left w:val="none" w:sz="0" w:space="0" w:color="auto"/>
            <w:bottom w:val="none" w:sz="0" w:space="0" w:color="auto"/>
            <w:right w:val="none" w:sz="0" w:space="0" w:color="auto"/>
          </w:divBdr>
          <w:divsChild>
            <w:div w:id="289558966">
              <w:marLeft w:val="0"/>
              <w:marRight w:val="0"/>
              <w:marTop w:val="0"/>
              <w:marBottom w:val="0"/>
              <w:divBdr>
                <w:top w:val="none" w:sz="0" w:space="0" w:color="auto"/>
                <w:left w:val="none" w:sz="0" w:space="0" w:color="auto"/>
                <w:bottom w:val="none" w:sz="0" w:space="0" w:color="auto"/>
                <w:right w:val="none" w:sz="0" w:space="0" w:color="auto"/>
              </w:divBdr>
              <w:divsChild>
                <w:div w:id="489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7207">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67775236">
      <w:bodyDiv w:val="1"/>
      <w:marLeft w:val="0"/>
      <w:marRight w:val="0"/>
      <w:marTop w:val="0"/>
      <w:marBottom w:val="0"/>
      <w:divBdr>
        <w:top w:val="none" w:sz="0" w:space="0" w:color="auto"/>
        <w:left w:val="none" w:sz="0" w:space="0" w:color="auto"/>
        <w:bottom w:val="none" w:sz="0" w:space="0" w:color="auto"/>
        <w:right w:val="none" w:sz="0" w:space="0" w:color="auto"/>
      </w:divBdr>
    </w:div>
    <w:div w:id="1468401304">
      <w:bodyDiv w:val="1"/>
      <w:marLeft w:val="0"/>
      <w:marRight w:val="0"/>
      <w:marTop w:val="0"/>
      <w:marBottom w:val="0"/>
      <w:divBdr>
        <w:top w:val="none" w:sz="0" w:space="0" w:color="auto"/>
        <w:left w:val="none" w:sz="0" w:space="0" w:color="auto"/>
        <w:bottom w:val="none" w:sz="0" w:space="0" w:color="auto"/>
        <w:right w:val="none" w:sz="0" w:space="0" w:color="auto"/>
      </w:divBdr>
      <w:divsChild>
        <w:div w:id="680668552">
          <w:marLeft w:val="0"/>
          <w:marRight w:val="0"/>
          <w:marTop w:val="0"/>
          <w:marBottom w:val="0"/>
          <w:divBdr>
            <w:top w:val="none" w:sz="0" w:space="0" w:color="auto"/>
            <w:left w:val="none" w:sz="0" w:space="0" w:color="auto"/>
            <w:bottom w:val="none" w:sz="0" w:space="0" w:color="auto"/>
            <w:right w:val="none" w:sz="0" w:space="0" w:color="auto"/>
          </w:divBdr>
          <w:divsChild>
            <w:div w:id="813377620">
              <w:marLeft w:val="0"/>
              <w:marRight w:val="0"/>
              <w:marTop w:val="0"/>
              <w:marBottom w:val="0"/>
              <w:divBdr>
                <w:top w:val="none" w:sz="0" w:space="0" w:color="auto"/>
                <w:left w:val="none" w:sz="0" w:space="0" w:color="auto"/>
                <w:bottom w:val="none" w:sz="0" w:space="0" w:color="auto"/>
                <w:right w:val="none" w:sz="0" w:space="0" w:color="auto"/>
              </w:divBdr>
              <w:divsChild>
                <w:div w:id="18131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9669">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524591488">
      <w:bodyDiv w:val="1"/>
      <w:marLeft w:val="0"/>
      <w:marRight w:val="0"/>
      <w:marTop w:val="0"/>
      <w:marBottom w:val="0"/>
      <w:divBdr>
        <w:top w:val="none" w:sz="0" w:space="0" w:color="auto"/>
        <w:left w:val="none" w:sz="0" w:space="0" w:color="auto"/>
        <w:bottom w:val="none" w:sz="0" w:space="0" w:color="auto"/>
        <w:right w:val="none" w:sz="0" w:space="0" w:color="auto"/>
      </w:divBdr>
    </w:div>
    <w:div w:id="1527332912">
      <w:bodyDiv w:val="1"/>
      <w:marLeft w:val="0"/>
      <w:marRight w:val="0"/>
      <w:marTop w:val="0"/>
      <w:marBottom w:val="0"/>
      <w:divBdr>
        <w:top w:val="none" w:sz="0" w:space="0" w:color="auto"/>
        <w:left w:val="none" w:sz="0" w:space="0" w:color="auto"/>
        <w:bottom w:val="none" w:sz="0" w:space="0" w:color="auto"/>
        <w:right w:val="none" w:sz="0" w:space="0" w:color="auto"/>
      </w:divBdr>
      <w:divsChild>
        <w:div w:id="1729453412">
          <w:marLeft w:val="0"/>
          <w:marRight w:val="0"/>
          <w:marTop w:val="0"/>
          <w:marBottom w:val="0"/>
          <w:divBdr>
            <w:top w:val="none" w:sz="0" w:space="0" w:color="auto"/>
            <w:left w:val="none" w:sz="0" w:space="0" w:color="auto"/>
            <w:bottom w:val="none" w:sz="0" w:space="0" w:color="auto"/>
            <w:right w:val="none" w:sz="0" w:space="0" w:color="auto"/>
          </w:divBdr>
          <w:divsChild>
            <w:div w:id="1056782196">
              <w:marLeft w:val="0"/>
              <w:marRight w:val="0"/>
              <w:marTop w:val="0"/>
              <w:marBottom w:val="0"/>
              <w:divBdr>
                <w:top w:val="none" w:sz="0" w:space="0" w:color="auto"/>
                <w:left w:val="none" w:sz="0" w:space="0" w:color="auto"/>
                <w:bottom w:val="none" w:sz="0" w:space="0" w:color="auto"/>
                <w:right w:val="none" w:sz="0" w:space="0" w:color="auto"/>
              </w:divBdr>
              <w:divsChild>
                <w:div w:id="9228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48644">
      <w:bodyDiv w:val="1"/>
      <w:marLeft w:val="0"/>
      <w:marRight w:val="0"/>
      <w:marTop w:val="0"/>
      <w:marBottom w:val="0"/>
      <w:divBdr>
        <w:top w:val="none" w:sz="0" w:space="0" w:color="auto"/>
        <w:left w:val="none" w:sz="0" w:space="0" w:color="auto"/>
        <w:bottom w:val="none" w:sz="0" w:space="0" w:color="auto"/>
        <w:right w:val="none" w:sz="0" w:space="0" w:color="auto"/>
      </w:divBdr>
    </w:div>
    <w:div w:id="1565066025">
      <w:bodyDiv w:val="1"/>
      <w:marLeft w:val="0"/>
      <w:marRight w:val="0"/>
      <w:marTop w:val="0"/>
      <w:marBottom w:val="0"/>
      <w:divBdr>
        <w:top w:val="none" w:sz="0" w:space="0" w:color="auto"/>
        <w:left w:val="none" w:sz="0" w:space="0" w:color="auto"/>
        <w:bottom w:val="none" w:sz="0" w:space="0" w:color="auto"/>
        <w:right w:val="none" w:sz="0" w:space="0" w:color="auto"/>
      </w:divBdr>
      <w:divsChild>
        <w:div w:id="1073284372">
          <w:marLeft w:val="0"/>
          <w:marRight w:val="0"/>
          <w:marTop w:val="0"/>
          <w:marBottom w:val="0"/>
          <w:divBdr>
            <w:top w:val="none" w:sz="0" w:space="0" w:color="auto"/>
            <w:left w:val="none" w:sz="0" w:space="0" w:color="auto"/>
            <w:bottom w:val="none" w:sz="0" w:space="0" w:color="auto"/>
            <w:right w:val="none" w:sz="0" w:space="0" w:color="auto"/>
          </w:divBdr>
          <w:divsChild>
            <w:div w:id="1957517193">
              <w:marLeft w:val="0"/>
              <w:marRight w:val="0"/>
              <w:marTop w:val="0"/>
              <w:marBottom w:val="0"/>
              <w:divBdr>
                <w:top w:val="none" w:sz="0" w:space="0" w:color="auto"/>
                <w:left w:val="none" w:sz="0" w:space="0" w:color="auto"/>
                <w:bottom w:val="none" w:sz="0" w:space="0" w:color="auto"/>
                <w:right w:val="none" w:sz="0" w:space="0" w:color="auto"/>
              </w:divBdr>
              <w:divsChild>
                <w:div w:id="787045686">
                  <w:marLeft w:val="0"/>
                  <w:marRight w:val="0"/>
                  <w:marTop w:val="0"/>
                  <w:marBottom w:val="0"/>
                  <w:divBdr>
                    <w:top w:val="none" w:sz="0" w:space="0" w:color="auto"/>
                    <w:left w:val="none" w:sz="0" w:space="0" w:color="auto"/>
                    <w:bottom w:val="none" w:sz="0" w:space="0" w:color="auto"/>
                    <w:right w:val="none" w:sz="0" w:space="0" w:color="auto"/>
                  </w:divBdr>
                  <w:divsChild>
                    <w:div w:id="1326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84697">
      <w:bodyDiv w:val="1"/>
      <w:marLeft w:val="0"/>
      <w:marRight w:val="0"/>
      <w:marTop w:val="0"/>
      <w:marBottom w:val="0"/>
      <w:divBdr>
        <w:top w:val="none" w:sz="0" w:space="0" w:color="auto"/>
        <w:left w:val="none" w:sz="0" w:space="0" w:color="auto"/>
        <w:bottom w:val="none" w:sz="0" w:space="0" w:color="auto"/>
        <w:right w:val="none" w:sz="0" w:space="0" w:color="auto"/>
      </w:divBdr>
      <w:divsChild>
        <w:div w:id="1684477806">
          <w:marLeft w:val="0"/>
          <w:marRight w:val="0"/>
          <w:marTop w:val="0"/>
          <w:marBottom w:val="0"/>
          <w:divBdr>
            <w:top w:val="none" w:sz="0" w:space="0" w:color="auto"/>
            <w:left w:val="none" w:sz="0" w:space="0" w:color="auto"/>
            <w:bottom w:val="none" w:sz="0" w:space="0" w:color="auto"/>
            <w:right w:val="none" w:sz="0" w:space="0" w:color="auto"/>
          </w:divBdr>
          <w:divsChild>
            <w:div w:id="1338846994">
              <w:marLeft w:val="0"/>
              <w:marRight w:val="0"/>
              <w:marTop w:val="0"/>
              <w:marBottom w:val="0"/>
              <w:divBdr>
                <w:top w:val="none" w:sz="0" w:space="0" w:color="auto"/>
                <w:left w:val="none" w:sz="0" w:space="0" w:color="auto"/>
                <w:bottom w:val="none" w:sz="0" w:space="0" w:color="auto"/>
                <w:right w:val="none" w:sz="0" w:space="0" w:color="auto"/>
              </w:divBdr>
              <w:divsChild>
                <w:div w:id="12358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495">
      <w:bodyDiv w:val="1"/>
      <w:marLeft w:val="0"/>
      <w:marRight w:val="0"/>
      <w:marTop w:val="0"/>
      <w:marBottom w:val="0"/>
      <w:divBdr>
        <w:top w:val="none" w:sz="0" w:space="0" w:color="auto"/>
        <w:left w:val="none" w:sz="0" w:space="0" w:color="auto"/>
        <w:bottom w:val="none" w:sz="0" w:space="0" w:color="auto"/>
        <w:right w:val="none" w:sz="0" w:space="0" w:color="auto"/>
      </w:divBdr>
      <w:divsChild>
        <w:div w:id="1195456949">
          <w:marLeft w:val="0"/>
          <w:marRight w:val="0"/>
          <w:marTop w:val="0"/>
          <w:marBottom w:val="0"/>
          <w:divBdr>
            <w:top w:val="none" w:sz="0" w:space="0" w:color="auto"/>
            <w:left w:val="none" w:sz="0" w:space="0" w:color="auto"/>
            <w:bottom w:val="none" w:sz="0" w:space="0" w:color="auto"/>
            <w:right w:val="none" w:sz="0" w:space="0" w:color="auto"/>
          </w:divBdr>
          <w:divsChild>
            <w:div w:id="1496186932">
              <w:marLeft w:val="0"/>
              <w:marRight w:val="0"/>
              <w:marTop w:val="0"/>
              <w:marBottom w:val="0"/>
              <w:divBdr>
                <w:top w:val="none" w:sz="0" w:space="0" w:color="auto"/>
                <w:left w:val="none" w:sz="0" w:space="0" w:color="auto"/>
                <w:bottom w:val="none" w:sz="0" w:space="0" w:color="auto"/>
                <w:right w:val="none" w:sz="0" w:space="0" w:color="auto"/>
              </w:divBdr>
              <w:divsChild>
                <w:div w:id="2136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2669">
      <w:bodyDiv w:val="1"/>
      <w:marLeft w:val="0"/>
      <w:marRight w:val="0"/>
      <w:marTop w:val="0"/>
      <w:marBottom w:val="0"/>
      <w:divBdr>
        <w:top w:val="none" w:sz="0" w:space="0" w:color="auto"/>
        <w:left w:val="none" w:sz="0" w:space="0" w:color="auto"/>
        <w:bottom w:val="none" w:sz="0" w:space="0" w:color="auto"/>
        <w:right w:val="none" w:sz="0" w:space="0" w:color="auto"/>
      </w:divBdr>
    </w:div>
    <w:div w:id="1690325780">
      <w:bodyDiv w:val="1"/>
      <w:marLeft w:val="0"/>
      <w:marRight w:val="0"/>
      <w:marTop w:val="0"/>
      <w:marBottom w:val="0"/>
      <w:divBdr>
        <w:top w:val="none" w:sz="0" w:space="0" w:color="auto"/>
        <w:left w:val="none" w:sz="0" w:space="0" w:color="auto"/>
        <w:bottom w:val="none" w:sz="0" w:space="0" w:color="auto"/>
        <w:right w:val="none" w:sz="0" w:space="0" w:color="auto"/>
      </w:divBdr>
    </w:div>
    <w:div w:id="1691447749">
      <w:bodyDiv w:val="1"/>
      <w:marLeft w:val="0"/>
      <w:marRight w:val="0"/>
      <w:marTop w:val="0"/>
      <w:marBottom w:val="0"/>
      <w:divBdr>
        <w:top w:val="none" w:sz="0" w:space="0" w:color="auto"/>
        <w:left w:val="none" w:sz="0" w:space="0" w:color="auto"/>
        <w:bottom w:val="none" w:sz="0" w:space="0" w:color="auto"/>
        <w:right w:val="none" w:sz="0" w:space="0" w:color="auto"/>
      </w:divBdr>
    </w:div>
    <w:div w:id="1745102384">
      <w:bodyDiv w:val="1"/>
      <w:marLeft w:val="0"/>
      <w:marRight w:val="0"/>
      <w:marTop w:val="0"/>
      <w:marBottom w:val="0"/>
      <w:divBdr>
        <w:top w:val="none" w:sz="0" w:space="0" w:color="auto"/>
        <w:left w:val="none" w:sz="0" w:space="0" w:color="auto"/>
        <w:bottom w:val="none" w:sz="0" w:space="0" w:color="auto"/>
        <w:right w:val="none" w:sz="0" w:space="0" w:color="auto"/>
      </w:divBdr>
      <w:divsChild>
        <w:div w:id="1538347537">
          <w:marLeft w:val="0"/>
          <w:marRight w:val="0"/>
          <w:marTop w:val="0"/>
          <w:marBottom w:val="0"/>
          <w:divBdr>
            <w:top w:val="none" w:sz="0" w:space="0" w:color="auto"/>
            <w:left w:val="none" w:sz="0" w:space="0" w:color="auto"/>
            <w:bottom w:val="none" w:sz="0" w:space="0" w:color="auto"/>
            <w:right w:val="none" w:sz="0" w:space="0" w:color="auto"/>
          </w:divBdr>
          <w:divsChild>
            <w:div w:id="419447008">
              <w:marLeft w:val="0"/>
              <w:marRight w:val="0"/>
              <w:marTop w:val="0"/>
              <w:marBottom w:val="0"/>
              <w:divBdr>
                <w:top w:val="none" w:sz="0" w:space="0" w:color="auto"/>
                <w:left w:val="none" w:sz="0" w:space="0" w:color="auto"/>
                <w:bottom w:val="none" w:sz="0" w:space="0" w:color="auto"/>
                <w:right w:val="none" w:sz="0" w:space="0" w:color="auto"/>
              </w:divBdr>
              <w:divsChild>
                <w:div w:id="7190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7916">
      <w:bodyDiv w:val="1"/>
      <w:marLeft w:val="0"/>
      <w:marRight w:val="0"/>
      <w:marTop w:val="0"/>
      <w:marBottom w:val="0"/>
      <w:divBdr>
        <w:top w:val="none" w:sz="0" w:space="0" w:color="auto"/>
        <w:left w:val="none" w:sz="0" w:space="0" w:color="auto"/>
        <w:bottom w:val="none" w:sz="0" w:space="0" w:color="auto"/>
        <w:right w:val="none" w:sz="0" w:space="0" w:color="auto"/>
      </w:divBdr>
      <w:divsChild>
        <w:div w:id="517891168">
          <w:marLeft w:val="0"/>
          <w:marRight w:val="0"/>
          <w:marTop w:val="0"/>
          <w:marBottom w:val="0"/>
          <w:divBdr>
            <w:top w:val="none" w:sz="0" w:space="0" w:color="auto"/>
            <w:left w:val="none" w:sz="0" w:space="0" w:color="auto"/>
            <w:bottom w:val="none" w:sz="0" w:space="0" w:color="auto"/>
            <w:right w:val="none" w:sz="0" w:space="0" w:color="auto"/>
          </w:divBdr>
          <w:divsChild>
            <w:div w:id="294871848">
              <w:marLeft w:val="0"/>
              <w:marRight w:val="0"/>
              <w:marTop w:val="0"/>
              <w:marBottom w:val="0"/>
              <w:divBdr>
                <w:top w:val="none" w:sz="0" w:space="0" w:color="auto"/>
                <w:left w:val="none" w:sz="0" w:space="0" w:color="auto"/>
                <w:bottom w:val="none" w:sz="0" w:space="0" w:color="auto"/>
                <w:right w:val="none" w:sz="0" w:space="0" w:color="auto"/>
              </w:divBdr>
              <w:divsChild>
                <w:div w:id="4872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14736">
      <w:bodyDiv w:val="1"/>
      <w:marLeft w:val="0"/>
      <w:marRight w:val="0"/>
      <w:marTop w:val="0"/>
      <w:marBottom w:val="0"/>
      <w:divBdr>
        <w:top w:val="none" w:sz="0" w:space="0" w:color="auto"/>
        <w:left w:val="none" w:sz="0" w:space="0" w:color="auto"/>
        <w:bottom w:val="none" w:sz="0" w:space="0" w:color="auto"/>
        <w:right w:val="none" w:sz="0" w:space="0" w:color="auto"/>
      </w:divBdr>
    </w:div>
    <w:div w:id="1948731874">
      <w:bodyDiv w:val="1"/>
      <w:marLeft w:val="0"/>
      <w:marRight w:val="0"/>
      <w:marTop w:val="0"/>
      <w:marBottom w:val="0"/>
      <w:divBdr>
        <w:top w:val="none" w:sz="0" w:space="0" w:color="auto"/>
        <w:left w:val="none" w:sz="0" w:space="0" w:color="auto"/>
        <w:bottom w:val="none" w:sz="0" w:space="0" w:color="auto"/>
        <w:right w:val="none" w:sz="0" w:space="0" w:color="auto"/>
      </w:divBdr>
    </w:div>
    <w:div w:id="1976139403">
      <w:bodyDiv w:val="1"/>
      <w:marLeft w:val="0"/>
      <w:marRight w:val="0"/>
      <w:marTop w:val="0"/>
      <w:marBottom w:val="0"/>
      <w:divBdr>
        <w:top w:val="none" w:sz="0" w:space="0" w:color="auto"/>
        <w:left w:val="none" w:sz="0" w:space="0" w:color="auto"/>
        <w:bottom w:val="none" w:sz="0" w:space="0" w:color="auto"/>
        <w:right w:val="none" w:sz="0" w:space="0" w:color="auto"/>
      </w:divBdr>
    </w:div>
    <w:div w:id="2094625355">
      <w:bodyDiv w:val="1"/>
      <w:marLeft w:val="0"/>
      <w:marRight w:val="0"/>
      <w:marTop w:val="0"/>
      <w:marBottom w:val="0"/>
      <w:divBdr>
        <w:top w:val="none" w:sz="0" w:space="0" w:color="auto"/>
        <w:left w:val="none" w:sz="0" w:space="0" w:color="auto"/>
        <w:bottom w:val="none" w:sz="0" w:space="0" w:color="auto"/>
        <w:right w:val="none" w:sz="0" w:space="0" w:color="auto"/>
      </w:divBdr>
      <w:divsChild>
        <w:div w:id="1151091883">
          <w:marLeft w:val="0"/>
          <w:marRight w:val="0"/>
          <w:marTop w:val="0"/>
          <w:marBottom w:val="0"/>
          <w:divBdr>
            <w:top w:val="none" w:sz="0" w:space="0" w:color="auto"/>
            <w:left w:val="none" w:sz="0" w:space="0" w:color="auto"/>
            <w:bottom w:val="none" w:sz="0" w:space="0" w:color="auto"/>
            <w:right w:val="none" w:sz="0" w:space="0" w:color="auto"/>
          </w:divBdr>
          <w:divsChild>
            <w:div w:id="18785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41259">
      <w:bodyDiv w:val="1"/>
      <w:marLeft w:val="0"/>
      <w:marRight w:val="0"/>
      <w:marTop w:val="0"/>
      <w:marBottom w:val="0"/>
      <w:divBdr>
        <w:top w:val="none" w:sz="0" w:space="0" w:color="auto"/>
        <w:left w:val="none" w:sz="0" w:space="0" w:color="auto"/>
        <w:bottom w:val="none" w:sz="0" w:space="0" w:color="auto"/>
        <w:right w:val="none" w:sz="0" w:space="0" w:color="auto"/>
      </w:divBdr>
    </w:div>
    <w:div w:id="212939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B1A65-F437-45C0-87DD-6875E510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27</Pages>
  <Words>5837</Words>
  <Characters>33274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НТЦ ЯРБ</dc:creator>
  <cp:lastModifiedBy>UserRTN</cp:lastModifiedBy>
  <cp:revision>8</cp:revision>
  <cp:lastPrinted>2025-02-19T06:51:00Z</cp:lastPrinted>
  <dcterms:created xsi:type="dcterms:W3CDTF">2025-03-20T12:23:00Z</dcterms:created>
  <dcterms:modified xsi:type="dcterms:W3CDTF">2025-03-21T07:58:00Z</dcterms:modified>
</cp:coreProperties>
</file>